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68" w:rsidRPr="00632B86" w:rsidRDefault="00330352" w:rsidP="00632B86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2B86">
        <w:rPr>
          <w:rFonts w:ascii="Arial" w:hAnsi="Arial" w:cs="Arial"/>
          <w:b/>
          <w:sz w:val="24"/>
          <w:szCs w:val="24"/>
        </w:rPr>
        <w:t>ПРЕСС-РЕЛИЗ</w:t>
      </w:r>
    </w:p>
    <w:p w:rsidR="00330352" w:rsidRPr="00632B86" w:rsidRDefault="00330352" w:rsidP="00632B86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2B86">
        <w:rPr>
          <w:rFonts w:ascii="Arial" w:hAnsi="Arial" w:cs="Arial"/>
          <w:b/>
          <w:sz w:val="24"/>
          <w:szCs w:val="24"/>
        </w:rPr>
        <w:t xml:space="preserve">В Общественной палате РФ наградили победителей </w:t>
      </w:r>
      <w:r w:rsidRPr="00632B86">
        <w:rPr>
          <w:rFonts w:ascii="Arial" w:hAnsi="Arial" w:cs="Arial"/>
          <w:b/>
          <w:sz w:val="24"/>
          <w:szCs w:val="24"/>
          <w:lang w:val="en-US"/>
        </w:rPr>
        <w:t>V</w:t>
      </w:r>
      <w:r w:rsidRPr="00632B86">
        <w:rPr>
          <w:rFonts w:ascii="Arial" w:hAnsi="Arial" w:cs="Arial"/>
          <w:b/>
          <w:sz w:val="24"/>
          <w:szCs w:val="24"/>
        </w:rPr>
        <w:t> Всероссийского конкурса лучших практик в сфере национальных отношений</w:t>
      </w:r>
    </w:p>
    <w:p w:rsidR="009B7278" w:rsidRPr="00632B86" w:rsidRDefault="009B7278" w:rsidP="00632B86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32B86">
        <w:rPr>
          <w:rFonts w:ascii="Arial" w:hAnsi="Arial" w:cs="Arial"/>
          <w:b/>
          <w:sz w:val="24"/>
          <w:szCs w:val="24"/>
        </w:rPr>
        <w:t>Победител</w:t>
      </w:r>
      <w:r w:rsidR="00B2502F" w:rsidRPr="00632B86">
        <w:rPr>
          <w:rFonts w:ascii="Arial" w:hAnsi="Arial" w:cs="Arial"/>
          <w:b/>
          <w:sz w:val="24"/>
          <w:szCs w:val="24"/>
        </w:rPr>
        <w:t>и V</w:t>
      </w:r>
      <w:r w:rsidR="001F2FA4" w:rsidRPr="00632B86">
        <w:rPr>
          <w:rFonts w:ascii="Arial" w:hAnsi="Arial" w:cs="Arial"/>
          <w:b/>
          <w:sz w:val="24"/>
          <w:szCs w:val="24"/>
        </w:rPr>
        <w:t> </w:t>
      </w:r>
      <w:r w:rsidR="00B2502F" w:rsidRPr="00632B86">
        <w:rPr>
          <w:rFonts w:ascii="Arial" w:hAnsi="Arial" w:cs="Arial"/>
          <w:b/>
          <w:sz w:val="24"/>
          <w:szCs w:val="24"/>
        </w:rPr>
        <w:t xml:space="preserve">Всероссийского конкурса лучших практик в сфере национальных отношений </w:t>
      </w:r>
      <w:r w:rsidRPr="00632B86">
        <w:rPr>
          <w:rFonts w:ascii="Arial" w:hAnsi="Arial" w:cs="Arial"/>
          <w:b/>
          <w:sz w:val="24"/>
          <w:szCs w:val="24"/>
        </w:rPr>
        <w:t>по</w:t>
      </w:r>
      <w:r w:rsidR="00B2502F" w:rsidRPr="00632B86">
        <w:rPr>
          <w:rFonts w:ascii="Arial" w:hAnsi="Arial" w:cs="Arial"/>
          <w:b/>
          <w:sz w:val="24"/>
          <w:szCs w:val="24"/>
        </w:rPr>
        <w:t xml:space="preserve"> условиям конкурса приехали в Москву для презентации своих проектов на IV</w:t>
      </w:r>
      <w:r w:rsidR="00E97483">
        <w:rPr>
          <w:rFonts w:ascii="Arial" w:hAnsi="Arial" w:cs="Arial"/>
          <w:b/>
          <w:sz w:val="24"/>
          <w:szCs w:val="24"/>
        </w:rPr>
        <w:t> </w:t>
      </w:r>
      <w:r w:rsidR="00B2502F" w:rsidRPr="00632B86">
        <w:rPr>
          <w:rFonts w:ascii="Arial" w:hAnsi="Arial" w:cs="Arial"/>
          <w:b/>
          <w:sz w:val="24"/>
          <w:szCs w:val="24"/>
        </w:rPr>
        <w:t>Общероссийской конференции «Устойчивое развитие этнокультурного сектора»</w:t>
      </w:r>
      <w:r w:rsidRPr="00632B86">
        <w:rPr>
          <w:rFonts w:ascii="Arial" w:hAnsi="Arial" w:cs="Arial"/>
          <w:b/>
          <w:sz w:val="24"/>
          <w:szCs w:val="24"/>
        </w:rPr>
        <w:t xml:space="preserve">. Награждение состоялось в рамках большой деловой игры, в которой авторы </w:t>
      </w:r>
      <w:r w:rsidR="001F2FA4" w:rsidRPr="00632B86">
        <w:rPr>
          <w:rFonts w:ascii="Arial" w:hAnsi="Arial" w:cs="Arial"/>
          <w:b/>
          <w:sz w:val="24"/>
          <w:szCs w:val="24"/>
        </w:rPr>
        <w:t xml:space="preserve">25-ти </w:t>
      </w:r>
      <w:r w:rsidRPr="00632B86">
        <w:rPr>
          <w:rFonts w:ascii="Arial" w:hAnsi="Arial" w:cs="Arial"/>
          <w:b/>
          <w:sz w:val="24"/>
          <w:szCs w:val="24"/>
        </w:rPr>
        <w:t xml:space="preserve">лучших практик стали частью проектной команды по разработке новых межрегиональных этнокультурных проектов. </w:t>
      </w:r>
    </w:p>
    <w:p w:rsidR="00330352" w:rsidRDefault="00B2502F" w:rsidP="00632B8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32B86">
        <w:rPr>
          <w:rFonts w:ascii="Arial" w:hAnsi="Arial" w:cs="Arial"/>
          <w:sz w:val="24"/>
          <w:szCs w:val="24"/>
        </w:rPr>
        <w:t>Всего н</w:t>
      </w:r>
      <w:r w:rsidR="00330352" w:rsidRPr="00632B86">
        <w:rPr>
          <w:rFonts w:ascii="Arial" w:hAnsi="Arial" w:cs="Arial"/>
          <w:sz w:val="24"/>
          <w:szCs w:val="24"/>
        </w:rPr>
        <w:t>а V Всероссийский конкурс лучших практик в сфере национальных отношений поступило 492 заявки из 74</w:t>
      </w:r>
      <w:r w:rsidR="009B7278" w:rsidRPr="00632B86">
        <w:rPr>
          <w:rFonts w:ascii="Arial" w:hAnsi="Arial" w:cs="Arial"/>
          <w:sz w:val="24"/>
          <w:szCs w:val="24"/>
        </w:rPr>
        <w:t> </w:t>
      </w:r>
      <w:r w:rsidR="00330352" w:rsidRPr="00632B86">
        <w:rPr>
          <w:rFonts w:ascii="Arial" w:hAnsi="Arial" w:cs="Arial"/>
          <w:sz w:val="24"/>
          <w:szCs w:val="24"/>
        </w:rPr>
        <w:t xml:space="preserve">регионов Российской Федерации ― от Калининградской области до Камчатки, от Крыма до Республик Тыва и Саха (Якутия). Наибольшее количество заявок принято из Москвы </w:t>
      </w:r>
      <w:r w:rsidR="009B7278" w:rsidRPr="00632B86">
        <w:rPr>
          <w:rFonts w:ascii="Arial" w:hAnsi="Arial" w:cs="Arial"/>
          <w:sz w:val="24"/>
          <w:szCs w:val="24"/>
        </w:rPr>
        <w:t>(</w:t>
      </w:r>
      <w:r w:rsidR="00330352" w:rsidRPr="00632B86">
        <w:rPr>
          <w:rFonts w:ascii="Arial" w:hAnsi="Arial" w:cs="Arial"/>
          <w:sz w:val="24"/>
          <w:szCs w:val="24"/>
        </w:rPr>
        <w:t>58</w:t>
      </w:r>
      <w:r w:rsidR="009B7278" w:rsidRPr="00632B86">
        <w:rPr>
          <w:rFonts w:ascii="Arial" w:hAnsi="Arial" w:cs="Arial"/>
          <w:sz w:val="24"/>
          <w:szCs w:val="24"/>
        </w:rPr>
        <w:t> заявок)</w:t>
      </w:r>
      <w:r w:rsidR="00330352" w:rsidRPr="00632B86">
        <w:rPr>
          <w:rFonts w:ascii="Arial" w:hAnsi="Arial" w:cs="Arial"/>
          <w:sz w:val="24"/>
          <w:szCs w:val="24"/>
        </w:rPr>
        <w:t>. На втором месте Ханты-Мансийский автономный округ – Югра (33</w:t>
      </w:r>
      <w:r w:rsidR="00E97483">
        <w:rPr>
          <w:rFonts w:ascii="Arial" w:hAnsi="Arial" w:cs="Arial"/>
          <w:sz w:val="24"/>
          <w:szCs w:val="24"/>
        </w:rPr>
        <w:t> </w:t>
      </w:r>
      <w:r w:rsidR="00330352" w:rsidRPr="00632B86">
        <w:rPr>
          <w:rFonts w:ascii="Arial" w:hAnsi="Arial" w:cs="Arial"/>
          <w:sz w:val="24"/>
          <w:szCs w:val="24"/>
        </w:rPr>
        <w:t xml:space="preserve">заявки), на третьем </w:t>
      </w:r>
      <w:r w:rsidR="009B7278" w:rsidRPr="00632B86">
        <w:rPr>
          <w:rFonts w:ascii="Arial" w:hAnsi="Arial" w:cs="Arial"/>
          <w:sz w:val="24"/>
          <w:szCs w:val="24"/>
        </w:rPr>
        <w:t>―</w:t>
      </w:r>
      <w:r w:rsidR="00330352" w:rsidRPr="00632B86">
        <w:rPr>
          <w:rFonts w:ascii="Arial" w:hAnsi="Arial" w:cs="Arial"/>
          <w:sz w:val="24"/>
          <w:szCs w:val="24"/>
        </w:rPr>
        <w:t xml:space="preserve"> Республика Татарстан (30</w:t>
      </w:r>
      <w:r w:rsidR="00E97483">
        <w:rPr>
          <w:rFonts w:ascii="Arial" w:hAnsi="Arial" w:cs="Arial"/>
          <w:sz w:val="24"/>
          <w:szCs w:val="24"/>
        </w:rPr>
        <w:t> </w:t>
      </w:r>
      <w:r w:rsidR="00330352" w:rsidRPr="00632B86">
        <w:rPr>
          <w:rFonts w:ascii="Arial" w:hAnsi="Arial" w:cs="Arial"/>
          <w:sz w:val="24"/>
          <w:szCs w:val="24"/>
        </w:rPr>
        <w:t>заявок).</w:t>
      </w:r>
    </w:p>
    <w:p w:rsidR="00E97483" w:rsidRPr="00632B86" w:rsidRDefault="00E97483" w:rsidP="00632B8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E97483">
        <w:rPr>
          <w:rFonts w:ascii="Arial" w:hAnsi="Arial" w:cs="Arial"/>
          <w:sz w:val="24"/>
          <w:szCs w:val="24"/>
        </w:rPr>
        <w:t>―</w:t>
      </w:r>
      <w:r>
        <w:rPr>
          <w:rFonts w:ascii="Arial" w:hAnsi="Arial" w:cs="Arial"/>
          <w:sz w:val="24"/>
          <w:szCs w:val="24"/>
        </w:rPr>
        <w:t> </w:t>
      </w:r>
      <w:r w:rsidR="00FE56C3">
        <w:rPr>
          <w:rFonts w:ascii="Arial" w:hAnsi="Arial" w:cs="Arial"/>
          <w:sz w:val="24"/>
          <w:szCs w:val="24"/>
        </w:rPr>
        <w:t xml:space="preserve">Благодаря нашим партнёрам по организации конкурса информация о нём доходит до самых отдалённых точек в нашей стране, где есть интересные практики в сфере национальных отношений. В конкурсе можно заявиться и рассказать о своей инициативе, это важно, ведь в результате победители получают от нас опыт, знания, связи и мотивацию! </w:t>
      </w:r>
      <w:r w:rsidR="00FE56C3" w:rsidRPr="00FE56C3">
        <w:rPr>
          <w:rFonts w:ascii="Arial" w:hAnsi="Arial" w:cs="Arial"/>
          <w:sz w:val="24"/>
          <w:szCs w:val="24"/>
        </w:rPr>
        <w:t>―</w:t>
      </w:r>
      <w:r w:rsidR="00FE56C3">
        <w:rPr>
          <w:rFonts w:ascii="Arial" w:hAnsi="Arial" w:cs="Arial"/>
          <w:sz w:val="24"/>
          <w:szCs w:val="24"/>
        </w:rPr>
        <w:t xml:space="preserve"> уверена директор Ресурсного центра в сфере национальных отношений </w:t>
      </w:r>
      <w:r w:rsidR="00FE56C3" w:rsidRPr="00FE56C3">
        <w:rPr>
          <w:rFonts w:ascii="Arial" w:hAnsi="Arial" w:cs="Arial"/>
          <w:b/>
          <w:sz w:val="24"/>
          <w:szCs w:val="24"/>
        </w:rPr>
        <w:t>Евгения Михалева</w:t>
      </w:r>
      <w:r w:rsidR="00FE56C3">
        <w:rPr>
          <w:rFonts w:ascii="Arial" w:hAnsi="Arial" w:cs="Arial"/>
          <w:sz w:val="24"/>
          <w:szCs w:val="24"/>
        </w:rPr>
        <w:t xml:space="preserve">. </w:t>
      </w:r>
    </w:p>
    <w:p w:rsidR="00330352" w:rsidRPr="00632B86" w:rsidRDefault="00330352" w:rsidP="00632B8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32B86">
        <w:rPr>
          <w:rFonts w:ascii="Arial" w:hAnsi="Arial" w:cs="Arial"/>
          <w:sz w:val="24"/>
          <w:szCs w:val="24"/>
        </w:rPr>
        <w:t>Самыми активными заявителями стали государственные бюджетные учреждения (237</w:t>
      </w:r>
      <w:r w:rsidR="00E97483">
        <w:rPr>
          <w:rFonts w:ascii="Arial" w:hAnsi="Arial" w:cs="Arial"/>
          <w:sz w:val="24"/>
          <w:szCs w:val="24"/>
        </w:rPr>
        <w:t> </w:t>
      </w:r>
      <w:r w:rsidRPr="00632B86">
        <w:rPr>
          <w:rFonts w:ascii="Arial" w:hAnsi="Arial" w:cs="Arial"/>
          <w:sz w:val="24"/>
          <w:szCs w:val="24"/>
        </w:rPr>
        <w:t xml:space="preserve">заявки) и </w:t>
      </w:r>
      <w:r w:rsidR="00B2502F" w:rsidRPr="00632B86">
        <w:rPr>
          <w:rFonts w:ascii="Arial" w:hAnsi="Arial" w:cs="Arial"/>
          <w:sz w:val="24"/>
          <w:szCs w:val="24"/>
        </w:rPr>
        <w:t>а</w:t>
      </w:r>
      <w:r w:rsidRPr="00632B86">
        <w:rPr>
          <w:rFonts w:ascii="Arial" w:hAnsi="Arial" w:cs="Arial"/>
          <w:sz w:val="24"/>
          <w:szCs w:val="24"/>
        </w:rPr>
        <w:t>втономные некоммерческие организации (96</w:t>
      </w:r>
      <w:r w:rsidR="00E97483">
        <w:rPr>
          <w:rFonts w:ascii="Arial" w:hAnsi="Arial" w:cs="Arial"/>
          <w:sz w:val="24"/>
          <w:szCs w:val="24"/>
        </w:rPr>
        <w:t> </w:t>
      </w:r>
      <w:r w:rsidRPr="00632B86">
        <w:rPr>
          <w:rFonts w:ascii="Arial" w:hAnsi="Arial" w:cs="Arial"/>
          <w:sz w:val="24"/>
          <w:szCs w:val="24"/>
        </w:rPr>
        <w:t xml:space="preserve">заявок). Среди участников конкурса также есть общества с ограниченной ответственностью, индивидуальные предприниматели, органы государственной власти, частные учреждения, </w:t>
      </w:r>
      <w:bookmarkStart w:id="0" w:name="_GoBack"/>
      <w:bookmarkEnd w:id="0"/>
      <w:r w:rsidRPr="00632B86">
        <w:rPr>
          <w:rFonts w:ascii="Arial" w:hAnsi="Arial" w:cs="Arial"/>
          <w:sz w:val="24"/>
          <w:szCs w:val="24"/>
        </w:rPr>
        <w:t>фонды, инициативные группы и физические лица.</w:t>
      </w:r>
    </w:p>
    <w:p w:rsidR="009B7278" w:rsidRPr="00632B86" w:rsidRDefault="009B7278" w:rsidP="00632B8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32B86">
        <w:rPr>
          <w:rFonts w:ascii="Arial" w:hAnsi="Arial" w:cs="Arial"/>
          <w:sz w:val="24"/>
          <w:szCs w:val="24"/>
        </w:rPr>
        <w:t xml:space="preserve">Все финалисты конкурса получили наградные сертификаты, победителям вручили дипломы и </w:t>
      </w:r>
      <w:r w:rsidR="00E97483">
        <w:rPr>
          <w:rFonts w:ascii="Arial" w:hAnsi="Arial" w:cs="Arial"/>
          <w:sz w:val="24"/>
          <w:szCs w:val="24"/>
        </w:rPr>
        <w:t xml:space="preserve">памятные </w:t>
      </w:r>
      <w:r w:rsidRPr="00632B86">
        <w:rPr>
          <w:rFonts w:ascii="Arial" w:hAnsi="Arial" w:cs="Arial"/>
          <w:sz w:val="24"/>
          <w:szCs w:val="24"/>
        </w:rPr>
        <w:t>подарки.</w:t>
      </w:r>
    </w:p>
    <w:p w:rsidR="00632B86" w:rsidRPr="00632B86" w:rsidRDefault="00632B86" w:rsidP="00632B8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32B86">
        <w:rPr>
          <w:rFonts w:ascii="Arial" w:hAnsi="Arial" w:cs="Arial"/>
          <w:sz w:val="24"/>
          <w:szCs w:val="24"/>
        </w:rPr>
        <w:t xml:space="preserve">― Среди победителей самые разные проекты: от локальных до масштабов страны. Они очень важные, интересные и значимые. Все они по-своему уникальные, есть творческие, нестандартные подходы к реализации государственной национальной политики. Уверен, что в ходе профессионального общения на конференции каждый из нас откроет для себя что-то новое и задумается над тем, как применить для себя полученные знания и навыки, ― отметил </w:t>
      </w:r>
      <w:r w:rsidRPr="00632B86">
        <w:rPr>
          <w:rFonts w:ascii="Arial" w:hAnsi="Arial" w:cs="Arial"/>
          <w:b/>
          <w:sz w:val="24"/>
          <w:szCs w:val="24"/>
        </w:rPr>
        <w:t xml:space="preserve">Александр </w:t>
      </w:r>
      <w:proofErr w:type="spellStart"/>
      <w:r w:rsidRPr="00632B86">
        <w:rPr>
          <w:rFonts w:ascii="Arial" w:hAnsi="Arial" w:cs="Arial"/>
          <w:b/>
          <w:sz w:val="24"/>
          <w:szCs w:val="24"/>
        </w:rPr>
        <w:t>Калабанов</w:t>
      </w:r>
      <w:proofErr w:type="spellEnd"/>
      <w:r w:rsidRPr="00632B86">
        <w:rPr>
          <w:rFonts w:ascii="Arial" w:hAnsi="Arial" w:cs="Arial"/>
          <w:sz w:val="24"/>
          <w:szCs w:val="24"/>
        </w:rPr>
        <w:t>, начальник отдела Департамента культуры, спорта, туризма и национальной политики Правительства Российской Федерации.</w:t>
      </w:r>
    </w:p>
    <w:p w:rsidR="00330352" w:rsidRPr="00632B86" w:rsidRDefault="00330352" w:rsidP="00632B8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32B86">
        <w:rPr>
          <w:rFonts w:ascii="Arial" w:hAnsi="Arial" w:cs="Arial"/>
          <w:sz w:val="24"/>
          <w:szCs w:val="24"/>
        </w:rPr>
        <w:t xml:space="preserve">В </w:t>
      </w:r>
      <w:r w:rsidR="00B2502F" w:rsidRPr="00632B86">
        <w:rPr>
          <w:rFonts w:ascii="Arial" w:hAnsi="Arial" w:cs="Arial"/>
          <w:sz w:val="24"/>
          <w:szCs w:val="24"/>
        </w:rPr>
        <w:t>июне стартует</w:t>
      </w:r>
      <w:r w:rsidRPr="00632B86">
        <w:rPr>
          <w:rFonts w:ascii="Arial" w:hAnsi="Arial" w:cs="Arial"/>
          <w:sz w:val="24"/>
          <w:szCs w:val="24"/>
        </w:rPr>
        <w:t xml:space="preserve"> VI Всероссийский конкурс лучших практик в сфере национальных отношений. </w:t>
      </w:r>
      <w:r w:rsidR="00E6581F">
        <w:rPr>
          <w:rFonts w:ascii="Arial" w:hAnsi="Arial" w:cs="Arial"/>
          <w:sz w:val="24"/>
          <w:szCs w:val="24"/>
        </w:rPr>
        <w:t>И э</w:t>
      </w:r>
      <w:r w:rsidR="00632B86">
        <w:rPr>
          <w:rFonts w:ascii="Arial" w:hAnsi="Arial" w:cs="Arial"/>
          <w:sz w:val="24"/>
          <w:szCs w:val="24"/>
        </w:rPr>
        <w:t>ксперты уверены, что в новых этнокультурных проектах необходимо больше внимания уделять подрастающему поколению.</w:t>
      </w:r>
    </w:p>
    <w:p w:rsidR="00632B86" w:rsidRDefault="00632B86" w:rsidP="00632B86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― Растёт такое поколение, для которого многие </w:t>
      </w:r>
      <w:r w:rsidR="00FE56C3"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очевидны</w:t>
      </w:r>
      <w:r w:rsidR="00FE56C3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FE56C3"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вещи являются открытием, ― говорит президент Гильдии межэтнической журналистики </w:t>
      </w:r>
      <w:r w:rsidRPr="00632B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Маргарита </w:t>
      </w:r>
      <w:proofErr w:type="spellStart"/>
      <w:r w:rsidRPr="00632B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Лянге</w:t>
      </w:r>
      <w:proofErr w:type="spellEnd"/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― На нас лежит огромная ответственность, чтобы </w:t>
      </w:r>
      <w:r w:rsidR="00FE56C3"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ушли со старшим поколением </w:t>
      </w:r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смыслы, о которых идёт речь на конференции, ― этнокультурного многообразия, доброго отношения друг к другу, взаимопроникновения культур. Нужно, чтобы они перевоплотились в новые формы и стали такой же нормой жизни, какой явля</w:t>
      </w:r>
      <w:r w:rsidR="00FE56C3">
        <w:rPr>
          <w:rFonts w:ascii="Arial" w:hAnsi="Arial" w:cs="Arial"/>
          <w:color w:val="000000"/>
          <w:sz w:val="24"/>
          <w:szCs w:val="24"/>
          <w:shd w:val="clear" w:color="auto" w:fill="FFFFFF"/>
        </w:rPr>
        <w:t>ю</w:t>
      </w:r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>тся для нас с вами. Поэтому у нас очень много работы по вовлечению молодых людей и даже детей</w:t>
      </w:r>
      <w:r w:rsidR="00FE56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процесс сохранения культурного наследия нашей страны</w:t>
      </w:r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D83C6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Поверьте, и</w:t>
      </w:r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 это очень нужно, ― уверена Маргарита </w:t>
      </w:r>
      <w:proofErr w:type="spellStart"/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Арвитовна</w:t>
      </w:r>
      <w:proofErr w:type="spellEnd"/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30352" w:rsidRPr="00632B86" w:rsidRDefault="00A032DE" w:rsidP="00FE58B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32B86">
        <w:rPr>
          <w:rFonts w:ascii="Arial" w:hAnsi="Arial" w:cs="Arial"/>
          <w:sz w:val="24"/>
          <w:szCs w:val="24"/>
        </w:rPr>
        <w:t xml:space="preserve">Приглашаем к участию </w:t>
      </w:r>
      <w:r w:rsidR="00E97483">
        <w:rPr>
          <w:rFonts w:ascii="Arial" w:hAnsi="Arial" w:cs="Arial"/>
          <w:sz w:val="24"/>
          <w:szCs w:val="24"/>
        </w:rPr>
        <w:t xml:space="preserve">в новом конкурсе </w:t>
      </w:r>
      <w:r w:rsidRPr="00632B86">
        <w:rPr>
          <w:rFonts w:ascii="Arial" w:hAnsi="Arial" w:cs="Arial"/>
          <w:sz w:val="24"/>
          <w:szCs w:val="24"/>
        </w:rPr>
        <w:t>всех, кто реализует проекты, направленные на гармонизацию межнациональных отношений в нашей стране.</w:t>
      </w:r>
      <w:r w:rsidR="00FE58B7">
        <w:rPr>
          <w:rFonts w:ascii="Arial" w:hAnsi="Arial" w:cs="Arial"/>
          <w:sz w:val="24"/>
          <w:szCs w:val="24"/>
        </w:rPr>
        <w:t xml:space="preserve"> О старте </w:t>
      </w:r>
      <w:r w:rsidR="00FE58B7">
        <w:rPr>
          <w:rFonts w:ascii="Arial" w:hAnsi="Arial" w:cs="Arial"/>
          <w:sz w:val="24"/>
          <w:szCs w:val="24"/>
          <w:lang w:val="en-US"/>
        </w:rPr>
        <w:t>VI</w:t>
      </w:r>
      <w:r w:rsidR="00FE58B7">
        <w:rPr>
          <w:rFonts w:ascii="Arial" w:hAnsi="Arial" w:cs="Arial"/>
          <w:sz w:val="24"/>
          <w:szCs w:val="24"/>
        </w:rPr>
        <w:t xml:space="preserve"> Всероссийского конкурса лучших практик в сфере национальных отношений можно </w:t>
      </w:r>
      <w:proofErr w:type="gramStart"/>
      <w:r w:rsidR="00FE58B7">
        <w:rPr>
          <w:rFonts w:ascii="Arial" w:hAnsi="Arial" w:cs="Arial"/>
          <w:sz w:val="24"/>
          <w:szCs w:val="24"/>
        </w:rPr>
        <w:t>узнать</w:t>
      </w:r>
      <w:proofErr w:type="gramEnd"/>
      <w:r w:rsidR="00FE58B7">
        <w:rPr>
          <w:rFonts w:ascii="Arial" w:hAnsi="Arial" w:cs="Arial"/>
          <w:sz w:val="24"/>
          <w:szCs w:val="24"/>
        </w:rPr>
        <w:t xml:space="preserve"> </w:t>
      </w:r>
      <w:r w:rsidR="00330352" w:rsidRPr="00632B86">
        <w:rPr>
          <w:rFonts w:ascii="Arial" w:hAnsi="Arial" w:cs="Arial"/>
          <w:sz w:val="24"/>
          <w:szCs w:val="24"/>
        </w:rPr>
        <w:t xml:space="preserve">как на сайте Ресурсного центра, так и в официальных группах в </w:t>
      </w:r>
      <w:proofErr w:type="spellStart"/>
      <w:r w:rsidR="00330352" w:rsidRPr="00632B86">
        <w:rPr>
          <w:rFonts w:ascii="Arial" w:hAnsi="Arial" w:cs="Arial"/>
          <w:sz w:val="24"/>
          <w:szCs w:val="24"/>
        </w:rPr>
        <w:t>соцсетях</w:t>
      </w:r>
      <w:proofErr w:type="spellEnd"/>
      <w:r w:rsidR="00330352" w:rsidRPr="00632B86">
        <w:rPr>
          <w:rFonts w:ascii="Arial" w:hAnsi="Arial" w:cs="Arial"/>
          <w:sz w:val="24"/>
          <w:szCs w:val="24"/>
        </w:rPr>
        <w:t>:</w:t>
      </w:r>
    </w:p>
    <w:p w:rsidR="00330352" w:rsidRPr="00632B86" w:rsidRDefault="00330352" w:rsidP="00632B86">
      <w:pPr>
        <w:spacing w:after="120" w:line="276" w:lineRule="auto"/>
        <w:rPr>
          <w:rFonts w:ascii="Arial" w:hAnsi="Arial" w:cs="Arial"/>
          <w:sz w:val="24"/>
          <w:szCs w:val="24"/>
        </w:rPr>
      </w:pPr>
      <w:proofErr w:type="spellStart"/>
      <w:r w:rsidRPr="00632B86">
        <w:rPr>
          <w:rFonts w:ascii="Arial" w:hAnsi="Arial" w:cs="Arial"/>
          <w:sz w:val="24"/>
          <w:szCs w:val="24"/>
        </w:rPr>
        <w:t>ВКонтакте</w:t>
      </w:r>
      <w:proofErr w:type="spellEnd"/>
      <w:r w:rsidRPr="00632B86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632B86">
          <w:rPr>
            <w:rStyle w:val="a3"/>
            <w:rFonts w:ascii="Arial" w:hAnsi="Arial" w:cs="Arial"/>
            <w:sz w:val="24"/>
            <w:szCs w:val="24"/>
          </w:rPr>
          <w:t>https://vk.com/ierrc</w:t>
        </w:r>
      </w:hyperlink>
      <w:r w:rsidRPr="00632B86">
        <w:rPr>
          <w:rFonts w:ascii="Arial" w:hAnsi="Arial" w:cs="Arial"/>
          <w:sz w:val="24"/>
          <w:szCs w:val="24"/>
        </w:rPr>
        <w:t xml:space="preserve"> </w:t>
      </w:r>
      <w:r w:rsidRPr="00632B86">
        <w:rPr>
          <w:rFonts w:ascii="Arial" w:hAnsi="Arial" w:cs="Arial"/>
          <w:sz w:val="24"/>
          <w:szCs w:val="24"/>
        </w:rPr>
        <w:br/>
      </w:r>
      <w:r w:rsidRPr="00632B86">
        <w:rPr>
          <w:rFonts w:ascii="Arial" w:hAnsi="Arial" w:cs="Arial"/>
          <w:sz w:val="24"/>
          <w:szCs w:val="24"/>
          <w:lang w:val="en-US"/>
        </w:rPr>
        <w:t>Telegram</w:t>
      </w:r>
      <w:r w:rsidRPr="00632B86">
        <w:rPr>
          <w:rFonts w:ascii="Arial" w:hAnsi="Arial" w:cs="Arial"/>
          <w:sz w:val="24"/>
          <w:szCs w:val="24"/>
        </w:rPr>
        <w:t xml:space="preserve">-канал: </w:t>
      </w:r>
      <w:hyperlink r:id="rId6" w:history="1">
        <w:r w:rsidRPr="00632B86">
          <w:rPr>
            <w:rStyle w:val="a3"/>
            <w:rFonts w:ascii="Arial" w:hAnsi="Arial" w:cs="Arial"/>
            <w:sz w:val="24"/>
            <w:szCs w:val="24"/>
          </w:rPr>
          <w:t>https://t.me/ierrc2017</w:t>
        </w:r>
      </w:hyperlink>
      <w:r w:rsidRPr="00632B86">
        <w:rPr>
          <w:rFonts w:ascii="Arial" w:hAnsi="Arial" w:cs="Arial"/>
          <w:sz w:val="24"/>
          <w:szCs w:val="24"/>
        </w:rPr>
        <w:t xml:space="preserve"> </w:t>
      </w:r>
      <w:r w:rsidRPr="00632B86">
        <w:rPr>
          <w:rFonts w:ascii="Arial" w:hAnsi="Arial" w:cs="Arial"/>
          <w:sz w:val="24"/>
          <w:szCs w:val="24"/>
        </w:rPr>
        <w:br/>
        <w:t xml:space="preserve">Одноклассники: </w:t>
      </w:r>
      <w:hyperlink r:id="rId7" w:history="1">
        <w:r w:rsidRPr="00632B86">
          <w:rPr>
            <w:rStyle w:val="a3"/>
            <w:rFonts w:ascii="Arial" w:hAnsi="Arial" w:cs="Arial"/>
            <w:sz w:val="24"/>
            <w:szCs w:val="24"/>
          </w:rPr>
          <w:t>https://ok.ru/ierrc</w:t>
        </w:r>
      </w:hyperlink>
      <w:r w:rsidRPr="00632B86">
        <w:rPr>
          <w:rFonts w:ascii="Arial" w:hAnsi="Arial" w:cs="Arial"/>
          <w:sz w:val="24"/>
          <w:szCs w:val="24"/>
        </w:rPr>
        <w:t xml:space="preserve"> </w:t>
      </w:r>
      <w:r w:rsidRPr="00632B86">
        <w:rPr>
          <w:rFonts w:ascii="Arial" w:hAnsi="Arial" w:cs="Arial"/>
          <w:sz w:val="24"/>
          <w:szCs w:val="24"/>
        </w:rPr>
        <w:br/>
      </w:r>
      <w:hyperlink r:id="rId8" w:history="1">
        <w:r w:rsidRPr="00632B86">
          <w:rPr>
            <w:rStyle w:val="a3"/>
            <w:rFonts w:ascii="Arial" w:hAnsi="Arial" w:cs="Arial"/>
            <w:sz w:val="24"/>
            <w:szCs w:val="24"/>
          </w:rPr>
          <w:t>http://ресурсныйцентр-анр.рф</w:t>
        </w:r>
      </w:hyperlink>
      <w:r w:rsidRPr="00632B86">
        <w:rPr>
          <w:rFonts w:ascii="Arial" w:hAnsi="Arial" w:cs="Arial"/>
          <w:sz w:val="24"/>
          <w:szCs w:val="24"/>
        </w:rPr>
        <w:t xml:space="preserve"> </w:t>
      </w:r>
    </w:p>
    <w:p w:rsidR="00FE58B7" w:rsidRPr="00632B86" w:rsidRDefault="00FE58B7" w:rsidP="00FE58B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32B86">
        <w:rPr>
          <w:rFonts w:ascii="Arial" w:hAnsi="Arial" w:cs="Arial"/>
          <w:b/>
          <w:sz w:val="24"/>
          <w:szCs w:val="24"/>
        </w:rPr>
        <w:t>Организаторы</w:t>
      </w:r>
      <w:r>
        <w:rPr>
          <w:rFonts w:ascii="Arial" w:hAnsi="Arial" w:cs="Arial"/>
          <w:b/>
          <w:sz w:val="24"/>
          <w:szCs w:val="24"/>
        </w:rPr>
        <w:t xml:space="preserve"> конкурса</w:t>
      </w:r>
      <w:r w:rsidRPr="00632B86">
        <w:rPr>
          <w:rFonts w:ascii="Arial" w:hAnsi="Arial" w:cs="Arial"/>
          <w:b/>
          <w:sz w:val="24"/>
          <w:szCs w:val="24"/>
        </w:rPr>
        <w:t>:</w:t>
      </w:r>
      <w:r w:rsidRPr="00632B86">
        <w:rPr>
          <w:rFonts w:ascii="Arial" w:hAnsi="Arial" w:cs="Arial"/>
          <w:sz w:val="24"/>
          <w:szCs w:val="24"/>
        </w:rPr>
        <w:t xml:space="preserve"> Автономная некоммерческая организация «Ресурсный центр в сфере национальных отношений» </w:t>
      </w:r>
      <w:r w:rsidR="001773B2">
        <w:rPr>
          <w:rFonts w:ascii="Arial" w:hAnsi="Arial" w:cs="Arial"/>
          <w:sz w:val="24"/>
          <w:szCs w:val="24"/>
        </w:rPr>
        <w:t xml:space="preserve">и </w:t>
      </w:r>
      <w:r w:rsidR="001773B2" w:rsidRPr="00632B86">
        <w:rPr>
          <w:rFonts w:ascii="Arial" w:hAnsi="Arial" w:cs="Arial"/>
          <w:sz w:val="24"/>
          <w:szCs w:val="24"/>
        </w:rPr>
        <w:t>Общероссийская общественная организ</w:t>
      </w:r>
      <w:r w:rsidR="001773B2">
        <w:rPr>
          <w:rFonts w:ascii="Arial" w:hAnsi="Arial" w:cs="Arial"/>
          <w:sz w:val="24"/>
          <w:szCs w:val="24"/>
        </w:rPr>
        <w:t>ация «Ассамблея народов России»</w:t>
      </w:r>
      <w:r w:rsidR="001773B2" w:rsidRPr="00632B86">
        <w:rPr>
          <w:rFonts w:ascii="Arial" w:hAnsi="Arial" w:cs="Arial"/>
          <w:sz w:val="24"/>
          <w:szCs w:val="24"/>
        </w:rPr>
        <w:t xml:space="preserve"> </w:t>
      </w:r>
      <w:r w:rsidRPr="00632B86">
        <w:rPr>
          <w:rFonts w:ascii="Arial" w:hAnsi="Arial" w:cs="Arial"/>
          <w:sz w:val="24"/>
          <w:szCs w:val="24"/>
        </w:rPr>
        <w:t>в партнёрстве с Международным союзом неправительственных организаций «Ассамблея народов Евразии» и Общероссийским общественным движением «Сотворчество народов во имя жизни» (</w:t>
      </w:r>
      <w:proofErr w:type="spellStart"/>
      <w:r w:rsidRPr="00632B86">
        <w:rPr>
          <w:rFonts w:ascii="Arial" w:hAnsi="Arial" w:cs="Arial"/>
          <w:sz w:val="24"/>
          <w:szCs w:val="24"/>
        </w:rPr>
        <w:t>Сенежский</w:t>
      </w:r>
      <w:proofErr w:type="spellEnd"/>
      <w:r w:rsidRPr="00632B86">
        <w:rPr>
          <w:rFonts w:ascii="Arial" w:hAnsi="Arial" w:cs="Arial"/>
          <w:sz w:val="24"/>
          <w:szCs w:val="24"/>
        </w:rPr>
        <w:t xml:space="preserve"> форум).</w:t>
      </w:r>
    </w:p>
    <w:p w:rsidR="00330352" w:rsidRPr="00632B86" w:rsidRDefault="00330352" w:rsidP="00632B86">
      <w:pPr>
        <w:spacing w:after="12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2B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Координатор конкурса:</w:t>
      </w:r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Бурова </w:t>
      </w:r>
      <w:proofErr w:type="spellStart"/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Аделина</w:t>
      </w:r>
      <w:proofErr w:type="spellEnd"/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Игоревна, менеджер проектов,</w:t>
      </w:r>
      <w:r w:rsidRPr="00632B86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тел. +7 (987) 986-14-07, </w:t>
      </w:r>
      <w:hyperlink r:id="rId9" w:history="1">
        <w:r w:rsidRPr="00632B86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ierrc2017@yandex.ru</w:t>
        </w:r>
      </w:hyperlink>
      <w:r w:rsidRPr="00632B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30352" w:rsidRPr="00632B86" w:rsidRDefault="00330352" w:rsidP="00632B86">
      <w:pPr>
        <w:spacing w:after="12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2B86">
        <w:rPr>
          <w:rFonts w:ascii="Arial" w:hAnsi="Arial" w:cs="Arial"/>
          <w:b/>
          <w:sz w:val="24"/>
          <w:szCs w:val="24"/>
          <w:shd w:val="clear" w:color="auto" w:fill="FFFFFF"/>
        </w:rPr>
        <w:t>Контакт для СМИ:</w:t>
      </w:r>
      <w:r w:rsidRPr="00632B86">
        <w:rPr>
          <w:rFonts w:ascii="Arial" w:hAnsi="Arial" w:cs="Arial"/>
          <w:sz w:val="24"/>
          <w:szCs w:val="24"/>
          <w:shd w:val="clear" w:color="auto" w:fill="FFFFFF"/>
        </w:rPr>
        <w:t xml:space="preserve"> Засядько Анжелика Сергеевна, руководитель пресс-службы, тел. +7-903-103-9170, </w:t>
      </w:r>
      <w:hyperlink r:id="rId10" w:history="1">
        <w:r w:rsidRPr="00632B86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ierrc.ru@ya.ru</w:t>
        </w:r>
      </w:hyperlink>
      <w:r w:rsidRPr="00632B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F2FA4" w:rsidRPr="00632B86" w:rsidRDefault="001F2FA4" w:rsidP="00632B86">
      <w:pPr>
        <w:spacing w:after="12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F2FA4" w:rsidRPr="00632B86" w:rsidRDefault="001F2FA4" w:rsidP="00632B86">
      <w:pPr>
        <w:spacing w:after="120" w:line="276" w:lineRule="auto"/>
        <w:jc w:val="right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632B86">
        <w:rPr>
          <w:rFonts w:ascii="Arial" w:hAnsi="Arial" w:cs="Arial"/>
          <w:i/>
          <w:sz w:val="24"/>
          <w:szCs w:val="24"/>
          <w:shd w:val="clear" w:color="auto" w:fill="FFFFFF"/>
        </w:rPr>
        <w:t>Приложение</w:t>
      </w:r>
    </w:p>
    <w:p w:rsidR="001F2FA4" w:rsidRPr="00632B86" w:rsidRDefault="001F2FA4" w:rsidP="00632B86">
      <w:pPr>
        <w:spacing w:after="120" w:line="276" w:lineRule="auto"/>
        <w:jc w:val="right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9B7278" w:rsidRPr="00632B86" w:rsidRDefault="009B7278" w:rsidP="00632B86">
      <w:pPr>
        <w:shd w:val="clear" w:color="auto" w:fill="FFFFFF"/>
        <w:spacing w:after="120" w:line="276" w:lineRule="auto"/>
        <w:jc w:val="center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Победители V Всероссийского конкурса лучших практик в сфере национальных отношений</w:t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br/>
        <w:t>в номинации «Лучшие практики СО НКО и инициативных групп»</w:t>
      </w:r>
    </w:p>
    <w:p w:rsidR="009B7278" w:rsidRPr="00632B86" w:rsidRDefault="009B7278" w:rsidP="00632B86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Общественная организация Региональная марийская национально-культурная автономия Ленинградской области «ШИЙ КОРНО»</w:t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.</w:t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br/>
        <w:t>Проект: 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«Храним народами России завет Петра I   «В службе ― честь!» (посвящен 350-летию великого реформатора, создателя регулярной армии и флота России)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(Ленинградская область).</w:t>
      </w:r>
    </w:p>
    <w:p w:rsidR="009B7278" w:rsidRPr="00632B86" w:rsidRDefault="009B7278" w:rsidP="00632B86">
      <w:pPr>
        <w:numPr>
          <w:ilvl w:val="0"/>
          <w:numId w:val="2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Автономная некоммерческая научно-образовательная культурно-просветительная организация «Лаборатория идей».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 «Создание и популяризация электронного ресурса «Г.Г.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lastRenderedPageBreak/>
        <w:t>Ходжер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   основоположник нанайской литературы»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(Хабаровский край, г. Хабаровск).</w:t>
      </w:r>
    </w:p>
    <w:p w:rsidR="009B7278" w:rsidRPr="00632B86" w:rsidRDefault="009B7278" w:rsidP="00632B86">
      <w:pPr>
        <w:numPr>
          <w:ilvl w:val="0"/>
          <w:numId w:val="3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Общественный еврейский благотворительный фонд «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Хэсэд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-Ариэль» Удмуртской Республики. 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 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«Герои народа ― герои страны»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(Удмуртская Республика, г. Ижевск).</w:t>
      </w:r>
    </w:p>
    <w:p w:rsidR="009B7278" w:rsidRPr="00632B86" w:rsidRDefault="009B7278" w:rsidP="00632B86">
      <w:pPr>
        <w:numPr>
          <w:ilvl w:val="0"/>
          <w:numId w:val="4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РОО ХМАО-Югры «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Хатлые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 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«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ЧУМовой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 фестиваль»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 xml:space="preserve">(Ханты-Мансийский автономный округ   Югра, п.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Тром-Аган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).</w:t>
      </w:r>
    </w:p>
    <w:p w:rsidR="009B7278" w:rsidRPr="00632B86" w:rsidRDefault="009B7278" w:rsidP="00632B8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Автономная некоммерческая организация Центр развития науки, культуры, искусства и туризма «Содружество».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 «Возрождение традиций Узорочья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Ялуторовского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Притоболья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» (Тюменская область, г. Ялуторовск)</w:t>
      </w:r>
    </w:p>
    <w:p w:rsidR="009B7278" w:rsidRPr="00632B86" w:rsidRDefault="009B7278" w:rsidP="00632B86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Исполнительный комитет г. Казани.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«Поезд родных языков»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(Республика Татарстан, г. Казань).</w:t>
      </w:r>
    </w:p>
    <w:p w:rsidR="009B7278" w:rsidRPr="00632B86" w:rsidRDefault="009B7278" w:rsidP="00632B86">
      <w:pPr>
        <w:numPr>
          <w:ilvl w:val="0"/>
          <w:numId w:val="7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АНО «Дальневосточный ресурсный центр межкультурного взаимодействия».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«Культурный код многонациональной молодежи российского Приамурья»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(Хабаровский край, г. Хабаровск).</w:t>
      </w:r>
    </w:p>
    <w:p w:rsidR="009B7278" w:rsidRPr="00632B86" w:rsidRDefault="009B7278" w:rsidP="00632B86">
      <w:pPr>
        <w:numPr>
          <w:ilvl w:val="0"/>
          <w:numId w:val="8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Онлайн-проект «Телепорт» клуба интернациональной дружбы Государственного университета управления.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«Молодежный международный просветительский онлайн-проект «Телепорт»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(г. Москва).</w:t>
      </w:r>
    </w:p>
    <w:p w:rsidR="009B7278" w:rsidRPr="00632B86" w:rsidRDefault="009B7278" w:rsidP="00632B86">
      <w:pPr>
        <w:numPr>
          <w:ilvl w:val="0"/>
          <w:numId w:val="9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Частное учреждение «Историко-культурный фестиваль «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ДаншиноFest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 «Старинное мордовское село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Даньшино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 ― территория возрождения и развития»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 xml:space="preserve">(Пензенская область,  Белинский р-н, с.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Даньшино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).</w:t>
      </w:r>
    </w:p>
    <w:p w:rsidR="009B7278" w:rsidRPr="00632B86" w:rsidRDefault="009B7278" w:rsidP="00632B86">
      <w:pPr>
        <w:numPr>
          <w:ilvl w:val="0"/>
          <w:numId w:val="10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Местная общественная организация «Союз краеведов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Воткинского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 района».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«Поддержим традиции ― сохраним уникальность»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(Удмуртская Республика, г. Воткинск).</w:t>
      </w:r>
    </w:p>
    <w:p w:rsidR="009B7278" w:rsidRPr="00632B86" w:rsidRDefault="009B7278" w:rsidP="00632B86">
      <w:pPr>
        <w:numPr>
          <w:ilvl w:val="0"/>
          <w:numId w:val="11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Региональная общественная организация «Ассоциация детских и молодежных объединений Ямала».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 «Самый дружный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Интеркласс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 xml:space="preserve">(ЯНАО, п.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Харп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,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г.о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.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Лабытнанги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).</w:t>
      </w:r>
    </w:p>
    <w:p w:rsidR="009B7278" w:rsidRPr="00632B86" w:rsidRDefault="009B7278" w:rsidP="00632B86">
      <w:pPr>
        <w:numPr>
          <w:ilvl w:val="0"/>
          <w:numId w:val="12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Рязанская местная узбекская национально-культурная автономия «АЛМАЗ».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«Грани дружбы»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(Рязанская область, г. Рязань).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 </w:t>
      </w:r>
    </w:p>
    <w:p w:rsidR="009B7278" w:rsidRPr="00632B86" w:rsidRDefault="009B7278" w:rsidP="00632B86">
      <w:pPr>
        <w:numPr>
          <w:ilvl w:val="0"/>
          <w:numId w:val="13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lastRenderedPageBreak/>
        <w:t>Межрегиональный благотворительный общественный фонд «Екатеринбургский еврейский культурный центр «МЕНОРА».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«Еврейский Екатеринбург»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(Свердловская область, г. Екатеринбург).</w:t>
      </w:r>
    </w:p>
    <w:p w:rsidR="009B7278" w:rsidRPr="00632B86" w:rsidRDefault="009B7278" w:rsidP="00632B86">
      <w:pPr>
        <w:numPr>
          <w:ilvl w:val="0"/>
          <w:numId w:val="14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Общероссийское общественное движение Молодежная Ассамблея народов России «Мы-Россияне».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 «Московский международный форум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медиаэкспертов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 и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блогеров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 «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ЭтноТок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(г. Москва).</w:t>
      </w:r>
    </w:p>
    <w:p w:rsidR="009B7278" w:rsidRPr="00632B86" w:rsidRDefault="009B7278" w:rsidP="00632B86">
      <w:pPr>
        <w:shd w:val="clear" w:color="auto" w:fill="FFFFFF"/>
        <w:spacing w:after="120" w:line="276" w:lineRule="auto"/>
        <w:jc w:val="center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Победители V Всероссийского конкурса лучших практик в сфере национальных отношений в номинации «Лучшие практики органов государственной власти»</w:t>
      </w:r>
    </w:p>
    <w:p w:rsidR="009B7278" w:rsidRPr="00632B86" w:rsidRDefault="009B7278" w:rsidP="00632B86">
      <w:pPr>
        <w:numPr>
          <w:ilvl w:val="0"/>
          <w:numId w:val="15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Комитет по культуре, спорту и молодежной политике администрации муниципального образования Тихвинский муниципальный район Ленинградской области.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 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«Гастрономический фестиваль-конкурс «Калитка»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(Ленинградская область, г. Тихвин).</w:t>
      </w:r>
    </w:p>
    <w:p w:rsidR="009B7278" w:rsidRPr="00632B86" w:rsidRDefault="009B7278" w:rsidP="00632B86">
      <w:pPr>
        <w:numPr>
          <w:ilvl w:val="0"/>
          <w:numId w:val="16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Управление общественных связей мэрии города Новосибирска.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«Новосибирск ― город дружбы. Цикл мероприятий, направленных на профилактику межэтнической напряженности и экстремистских проявлений в молодежной среде»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(Новосибирская область, г. Новосибирск).</w:t>
      </w:r>
    </w:p>
    <w:p w:rsidR="009B7278" w:rsidRPr="00632B86" w:rsidRDefault="009B7278" w:rsidP="00632B86">
      <w:pPr>
        <w:shd w:val="clear" w:color="auto" w:fill="FFFFFF"/>
        <w:spacing w:after="120" w:line="276" w:lineRule="auto"/>
        <w:jc w:val="center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Победители V Всероссийского конкурса лучших практик в сфере национальных отношений</w:t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br/>
        <w:t>в номинации «Лучшие практики бюджетных учреждений муниципального, регионального и общероссийского уровней, Домов дружбы народов и Домов национальностей»</w:t>
      </w:r>
    </w:p>
    <w:p w:rsidR="009B7278" w:rsidRPr="00632B86" w:rsidRDefault="009B7278" w:rsidP="00632B86">
      <w:pPr>
        <w:numPr>
          <w:ilvl w:val="0"/>
          <w:numId w:val="17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МБДОУ «Детский сад общеразвивающего вида №26».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 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«Формирование культуры межнациональных отношений дошкольников «Мы не одни в этом мире живем»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(Иркутская область, г. Братск).</w:t>
      </w:r>
    </w:p>
    <w:p w:rsidR="009B7278" w:rsidRPr="00632B86" w:rsidRDefault="009B7278" w:rsidP="00632B86">
      <w:pPr>
        <w:numPr>
          <w:ilvl w:val="0"/>
          <w:numId w:val="18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МБУ «Централизованная библиотечная система г.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Югорска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Медиапроект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 «Мульти-Югра»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 xml:space="preserve">(Ханты-Мансийский автономный округ-Югра, г.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Югорск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).</w:t>
      </w:r>
    </w:p>
    <w:p w:rsidR="009B7278" w:rsidRPr="00632B86" w:rsidRDefault="009B7278" w:rsidP="00632B86">
      <w:pPr>
        <w:numPr>
          <w:ilvl w:val="0"/>
          <w:numId w:val="19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ГБОУ СОШ №303 имени Фридриха Шиллера.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«Искусство объединяет народы»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(Г. Санкт-Петербург).</w:t>
      </w:r>
    </w:p>
    <w:p w:rsidR="009B7278" w:rsidRPr="00632B86" w:rsidRDefault="009B7278" w:rsidP="00632B86">
      <w:pPr>
        <w:numPr>
          <w:ilvl w:val="0"/>
          <w:numId w:val="20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ГБУ г. Москвы «Московский дом национальностей».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«Межнациональный вечер «Москва в ритмах народов мира»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(г. Москва).</w:t>
      </w:r>
    </w:p>
    <w:p w:rsidR="009B7278" w:rsidRPr="00632B86" w:rsidRDefault="009B7278" w:rsidP="00632B86">
      <w:pPr>
        <w:numPr>
          <w:ilvl w:val="0"/>
          <w:numId w:val="21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Государственное бюджетное учреждение дополнительного образования Иркутской области «Центр дополнительного образования детей».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lastRenderedPageBreak/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«Региональный фестиваль детского и юношеского творчества «Язык-душа народа»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(Иркутская область, п. Усть-Ордынский).</w:t>
      </w:r>
    </w:p>
    <w:p w:rsidR="009B7278" w:rsidRPr="00632B86" w:rsidRDefault="009B7278" w:rsidP="00632B86">
      <w:pPr>
        <w:numPr>
          <w:ilvl w:val="0"/>
          <w:numId w:val="22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«Пензенский государственный университет».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«Научно-образовательный комплекс «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Этножурналистика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(Пензенская область, г. Пенза).</w:t>
      </w:r>
    </w:p>
    <w:p w:rsidR="009B7278" w:rsidRPr="00632B86" w:rsidRDefault="009B7278" w:rsidP="00632B86">
      <w:pPr>
        <w:numPr>
          <w:ilvl w:val="0"/>
          <w:numId w:val="23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Всероссийский государственный университет кинематографии им. С.А. Герасимова.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«Клуб этнокультурного кино»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(г. Москва).</w:t>
      </w:r>
    </w:p>
    <w:p w:rsidR="009B7278" w:rsidRPr="00632B86" w:rsidRDefault="009B7278" w:rsidP="00632B86">
      <w:pPr>
        <w:shd w:val="clear" w:color="auto" w:fill="FFFFFF"/>
        <w:spacing w:after="120" w:line="276" w:lineRule="auto"/>
        <w:jc w:val="center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Победители V Всероссийского конкурса лучших практик в сфере национальных отношений</w:t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br/>
        <w:t>в номинации «Лучшие практики коммерческих организаций, реализующих проекты в сфере национальных отношений»</w:t>
      </w:r>
    </w:p>
    <w:p w:rsidR="009B7278" w:rsidRPr="00632B86" w:rsidRDefault="009B7278" w:rsidP="00632B86">
      <w:pPr>
        <w:numPr>
          <w:ilvl w:val="0"/>
          <w:numId w:val="24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АО «Редакция газеты «Вечерняя Москва».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 «Народы Москвы» (специальные вкладки в газету и ежегодный фестиваль)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(г. Москва).</w:t>
      </w:r>
    </w:p>
    <w:p w:rsidR="009B7278" w:rsidRPr="00632B86" w:rsidRDefault="009B7278" w:rsidP="00632B86">
      <w:pPr>
        <w:shd w:val="clear" w:color="auto" w:fill="FFFFFF"/>
        <w:spacing w:after="120" w:line="276" w:lineRule="auto"/>
        <w:jc w:val="center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Победители V Всероссийского конкурса лучших практик в сфере национальных отношений</w:t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br/>
        <w:t>в номинации «Лучшие практики в сфере народной дипломатии»</w:t>
      </w:r>
    </w:p>
    <w:p w:rsidR="009B7278" w:rsidRPr="00632B86" w:rsidRDefault="009B7278" w:rsidP="00632B86">
      <w:pPr>
        <w:numPr>
          <w:ilvl w:val="0"/>
          <w:numId w:val="25"/>
        </w:numPr>
        <w:shd w:val="clear" w:color="auto" w:fill="FFFFFF"/>
        <w:spacing w:after="120" w:line="276" w:lineRule="auto"/>
        <w:rPr>
          <w:rFonts w:ascii="Arial" w:eastAsia="Times New Roman" w:hAnsi="Arial" w:cs="Arial"/>
          <w:color w:val="36424D"/>
          <w:sz w:val="24"/>
          <w:szCs w:val="24"/>
          <w:lang w:eastAsia="ru-RU"/>
        </w:rPr>
      </w:pP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Автономная некоммерческая организация по развитию общественно-культурных инициатив «Центр межкультурного партнерства».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</w:r>
      <w:r w:rsidRPr="00632B86">
        <w:rPr>
          <w:rFonts w:ascii="Arial" w:eastAsia="Times New Roman" w:hAnsi="Arial" w:cs="Arial"/>
          <w:b/>
          <w:bCs/>
          <w:color w:val="36424D"/>
          <w:sz w:val="24"/>
          <w:szCs w:val="24"/>
          <w:lang w:eastAsia="ru-RU"/>
        </w:rPr>
        <w:t>Проект: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 «Международный молодежный культурно-образовательный </w:t>
      </w:r>
      <w:proofErr w:type="spellStart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>этнофорум</w:t>
      </w:r>
      <w:proofErr w:type="spellEnd"/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t xml:space="preserve"> «Славянский хоровод»</w:t>
      </w:r>
      <w:r w:rsidRPr="00632B86">
        <w:rPr>
          <w:rFonts w:ascii="Arial" w:eastAsia="Times New Roman" w:hAnsi="Arial" w:cs="Arial"/>
          <w:color w:val="36424D"/>
          <w:sz w:val="24"/>
          <w:szCs w:val="24"/>
          <w:lang w:eastAsia="ru-RU"/>
        </w:rPr>
        <w:br/>
        <w:t>(Республика Башкортостан, г. Уфа).</w:t>
      </w:r>
    </w:p>
    <w:sectPr w:rsidR="009B7278" w:rsidRPr="006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FA1"/>
    <w:multiLevelType w:val="multilevel"/>
    <w:tmpl w:val="3E0C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0631F"/>
    <w:multiLevelType w:val="multilevel"/>
    <w:tmpl w:val="D19A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D7AEF"/>
    <w:multiLevelType w:val="multilevel"/>
    <w:tmpl w:val="C914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21D81"/>
    <w:multiLevelType w:val="multilevel"/>
    <w:tmpl w:val="4202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63A25"/>
    <w:multiLevelType w:val="multilevel"/>
    <w:tmpl w:val="BA02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05F6D"/>
    <w:multiLevelType w:val="multilevel"/>
    <w:tmpl w:val="4AB2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15CA8"/>
    <w:multiLevelType w:val="multilevel"/>
    <w:tmpl w:val="B814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1718A"/>
    <w:multiLevelType w:val="multilevel"/>
    <w:tmpl w:val="3CD0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21ABD"/>
    <w:multiLevelType w:val="multilevel"/>
    <w:tmpl w:val="F724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905F2"/>
    <w:multiLevelType w:val="multilevel"/>
    <w:tmpl w:val="A70C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15C9B"/>
    <w:multiLevelType w:val="multilevel"/>
    <w:tmpl w:val="F26C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E5038B"/>
    <w:multiLevelType w:val="multilevel"/>
    <w:tmpl w:val="2766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447556"/>
    <w:multiLevelType w:val="multilevel"/>
    <w:tmpl w:val="6B9A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FB60D7"/>
    <w:multiLevelType w:val="multilevel"/>
    <w:tmpl w:val="ABD8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4E3DA8"/>
    <w:multiLevelType w:val="multilevel"/>
    <w:tmpl w:val="1B10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63EF1"/>
    <w:multiLevelType w:val="multilevel"/>
    <w:tmpl w:val="AA7A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57235"/>
    <w:multiLevelType w:val="multilevel"/>
    <w:tmpl w:val="6F68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D46F6"/>
    <w:multiLevelType w:val="multilevel"/>
    <w:tmpl w:val="11FE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C97D58"/>
    <w:multiLevelType w:val="multilevel"/>
    <w:tmpl w:val="CE78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431A3"/>
    <w:multiLevelType w:val="multilevel"/>
    <w:tmpl w:val="E060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D21E0"/>
    <w:multiLevelType w:val="multilevel"/>
    <w:tmpl w:val="9306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25B2A"/>
    <w:multiLevelType w:val="multilevel"/>
    <w:tmpl w:val="3F28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33849"/>
    <w:multiLevelType w:val="multilevel"/>
    <w:tmpl w:val="12B4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55F60"/>
    <w:multiLevelType w:val="multilevel"/>
    <w:tmpl w:val="6568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  <w:lvlOverride w:ilvl="0">
      <w:startOverride w:val="2"/>
    </w:lvlOverride>
  </w:num>
  <w:num w:numId="3">
    <w:abstractNumId w:val="13"/>
    <w:lvlOverride w:ilvl="0">
      <w:startOverride w:val="3"/>
    </w:lvlOverride>
  </w:num>
  <w:num w:numId="4">
    <w:abstractNumId w:val="12"/>
    <w:lvlOverride w:ilvl="0">
      <w:startOverride w:val="4"/>
    </w:lvlOverride>
  </w:num>
  <w:num w:numId="5">
    <w:abstractNumId w:val="21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20"/>
    <w:lvlOverride w:ilvl="0">
      <w:startOverride w:val="9"/>
    </w:lvlOverride>
  </w:num>
  <w:num w:numId="10">
    <w:abstractNumId w:val="17"/>
    <w:lvlOverride w:ilvl="0">
      <w:startOverride w:val="10"/>
    </w:lvlOverride>
  </w:num>
  <w:num w:numId="11">
    <w:abstractNumId w:val="10"/>
    <w:lvlOverride w:ilvl="0">
      <w:startOverride w:val="11"/>
    </w:lvlOverride>
  </w:num>
  <w:num w:numId="12">
    <w:abstractNumId w:val="5"/>
    <w:lvlOverride w:ilvl="0">
      <w:startOverride w:val="12"/>
    </w:lvlOverride>
  </w:num>
  <w:num w:numId="13">
    <w:abstractNumId w:val="5"/>
    <w:lvlOverride w:ilvl="0">
      <w:startOverride w:val="13"/>
    </w:lvlOverride>
  </w:num>
  <w:num w:numId="14">
    <w:abstractNumId w:val="11"/>
    <w:lvlOverride w:ilvl="0">
      <w:startOverride w:val="14"/>
    </w:lvlOverride>
  </w:num>
  <w:num w:numId="15">
    <w:abstractNumId w:val="0"/>
  </w:num>
  <w:num w:numId="16">
    <w:abstractNumId w:val="19"/>
    <w:lvlOverride w:ilvl="0">
      <w:startOverride w:val="2"/>
    </w:lvlOverride>
  </w:num>
  <w:num w:numId="17">
    <w:abstractNumId w:val="16"/>
  </w:num>
  <w:num w:numId="18">
    <w:abstractNumId w:val="14"/>
    <w:lvlOverride w:ilvl="0">
      <w:startOverride w:val="2"/>
    </w:lvlOverride>
  </w:num>
  <w:num w:numId="19">
    <w:abstractNumId w:val="6"/>
    <w:lvlOverride w:ilvl="0">
      <w:startOverride w:val="3"/>
    </w:lvlOverride>
  </w:num>
  <w:num w:numId="20">
    <w:abstractNumId w:val="7"/>
    <w:lvlOverride w:ilvl="0">
      <w:startOverride w:val="4"/>
    </w:lvlOverride>
  </w:num>
  <w:num w:numId="21">
    <w:abstractNumId w:val="18"/>
    <w:lvlOverride w:ilvl="0">
      <w:startOverride w:val="5"/>
    </w:lvlOverride>
  </w:num>
  <w:num w:numId="22">
    <w:abstractNumId w:val="3"/>
    <w:lvlOverride w:ilvl="0">
      <w:startOverride w:val="6"/>
    </w:lvlOverride>
  </w:num>
  <w:num w:numId="23">
    <w:abstractNumId w:val="23"/>
    <w:lvlOverride w:ilvl="0">
      <w:startOverride w:val="7"/>
    </w:lvlOverride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52"/>
    <w:rsid w:val="000D419C"/>
    <w:rsid w:val="001773B2"/>
    <w:rsid w:val="001F2FA4"/>
    <w:rsid w:val="002D1DCE"/>
    <w:rsid w:val="00330352"/>
    <w:rsid w:val="003C1A1D"/>
    <w:rsid w:val="00632B86"/>
    <w:rsid w:val="008C6158"/>
    <w:rsid w:val="009B7278"/>
    <w:rsid w:val="00A032DE"/>
    <w:rsid w:val="00B2502F"/>
    <w:rsid w:val="00D606E8"/>
    <w:rsid w:val="00D83C69"/>
    <w:rsid w:val="00E6581F"/>
    <w:rsid w:val="00E97483"/>
    <w:rsid w:val="00FE56C3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886C"/>
  <w15:chartTrackingRefBased/>
  <w15:docId w15:val="{A2FCC4C2-AFC4-48FE-8690-149FA70D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035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77;&#1089;&#1091;&#1088;&#1089;&#1085;&#1099;&#1081;&#1094;&#1077;&#1085;&#1090;&#1088;-&#1072;&#1085;&#1088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ierr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ierrc20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ierrc" TargetMode="External"/><Relationship Id="rId10" Type="http://schemas.openxmlformats.org/officeDocument/2006/relationships/hyperlink" Target="mailto:ierrc.ru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rrc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9</cp:revision>
  <dcterms:created xsi:type="dcterms:W3CDTF">2023-06-12T08:38:00Z</dcterms:created>
  <dcterms:modified xsi:type="dcterms:W3CDTF">2023-06-16T09:32:00Z</dcterms:modified>
</cp:coreProperties>
</file>