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30" w:rsidRDefault="00693430" w:rsidP="00821C5A">
      <w:pPr>
        <w:spacing w:after="0"/>
      </w:pPr>
    </w:p>
    <w:p w:rsidR="00B159E2" w:rsidRDefault="003D6B0F" w:rsidP="00B24263">
      <w:pPr>
        <w:ind w:left="-426" w:right="-284" w:firstLine="1134"/>
        <w:jc w:val="both"/>
      </w:pPr>
      <w:r w:rsidRPr="00AC3F78">
        <w:t xml:space="preserve">Екатеринбург, </w:t>
      </w:r>
      <w:r w:rsidR="003A3B72">
        <w:t>28</w:t>
      </w:r>
      <w:r w:rsidRPr="00AC3F78">
        <w:t xml:space="preserve"> июня 2023 года - </w:t>
      </w:r>
      <w:r w:rsidR="00041206" w:rsidRPr="004E78AF">
        <w:rPr>
          <w:b/>
          <w:bCs/>
        </w:rPr>
        <w:t xml:space="preserve">TA </w:t>
      </w:r>
      <w:proofErr w:type="spellStart"/>
      <w:r w:rsidR="00041206" w:rsidRPr="004E78AF">
        <w:rPr>
          <w:b/>
          <w:bCs/>
        </w:rPr>
        <w:t>Group</w:t>
      </w:r>
      <w:proofErr w:type="spellEnd"/>
      <w:r w:rsidR="00041206" w:rsidRPr="004E78AF">
        <w:rPr>
          <w:b/>
          <w:bCs/>
        </w:rPr>
        <w:t xml:space="preserve">, одна из ведущих компаний </w:t>
      </w:r>
      <w:r w:rsidRPr="004E78AF">
        <w:rPr>
          <w:b/>
          <w:bCs/>
        </w:rPr>
        <w:t xml:space="preserve">в области </w:t>
      </w:r>
      <w:r w:rsidR="00AC3F78" w:rsidRPr="004E78AF">
        <w:rPr>
          <w:b/>
          <w:bCs/>
        </w:rPr>
        <w:t xml:space="preserve">строительства </w:t>
      </w:r>
      <w:r w:rsidR="00B159E2" w:rsidRPr="004E78AF">
        <w:rPr>
          <w:b/>
          <w:bCs/>
        </w:rPr>
        <w:t xml:space="preserve">нефтяных </w:t>
      </w:r>
      <w:r w:rsidRPr="004E78AF">
        <w:rPr>
          <w:b/>
          <w:bCs/>
        </w:rPr>
        <w:t xml:space="preserve">инфраструктурных проектов, </w:t>
      </w:r>
      <w:r w:rsidR="00B24263">
        <w:rPr>
          <w:b/>
          <w:bCs/>
          <w:lang w:bidi="he-IL"/>
        </w:rPr>
        <w:t>сообщает</w:t>
      </w:r>
      <w:r w:rsidRPr="004E78AF">
        <w:rPr>
          <w:b/>
          <w:bCs/>
        </w:rPr>
        <w:t xml:space="preserve"> о продаже своего полностью автоматизированного производственно-логистического комплекса </w:t>
      </w:r>
      <w:r w:rsidR="0054585D" w:rsidRPr="004E78AF">
        <w:rPr>
          <w:b/>
          <w:bCs/>
        </w:rPr>
        <w:t>«</w:t>
      </w:r>
      <w:r w:rsidRPr="004E78AF">
        <w:rPr>
          <w:b/>
          <w:bCs/>
        </w:rPr>
        <w:t>Уральский битумный терминал</w:t>
      </w:r>
      <w:r w:rsidR="0054585D" w:rsidRPr="004E78AF">
        <w:rPr>
          <w:b/>
          <w:bCs/>
        </w:rPr>
        <w:t>»</w:t>
      </w:r>
      <w:r w:rsidRPr="00AC3F78">
        <w:t xml:space="preserve"> </w:t>
      </w:r>
      <w:r w:rsidR="0012302A">
        <w:t>группе</w:t>
      </w:r>
      <w:r w:rsidRPr="00AC3F78">
        <w:t xml:space="preserve"> </w:t>
      </w:r>
      <w:r w:rsidR="00B165D2">
        <w:t>«ЛУКОЙЛ»</w:t>
      </w:r>
      <w:r w:rsidR="00B159E2" w:rsidRPr="00AC3F78">
        <w:t>.</w:t>
      </w:r>
    </w:p>
    <w:p w:rsidR="00041206" w:rsidRPr="00AC3F78" w:rsidRDefault="0054585D" w:rsidP="004028DC">
      <w:pPr>
        <w:ind w:left="-426" w:right="-284" w:firstLine="1134"/>
        <w:jc w:val="both"/>
      </w:pPr>
      <w:r>
        <w:t>Комплекс</w:t>
      </w:r>
      <w:r w:rsidR="00041206" w:rsidRPr="00AC3F78">
        <w:t xml:space="preserve"> построен</w:t>
      </w:r>
      <w:r w:rsidR="00B644CF">
        <w:t xml:space="preserve"> </w:t>
      </w:r>
      <w:r w:rsidR="00041206" w:rsidRPr="00AC3F78">
        <w:t>с применением уникальных технологий и оборудования, успешно функционир</w:t>
      </w:r>
      <w:r>
        <w:t xml:space="preserve">ует </w:t>
      </w:r>
      <w:r w:rsidR="00041206" w:rsidRPr="00AC3F78">
        <w:t xml:space="preserve">с 2019 года и является важным </w:t>
      </w:r>
      <w:r w:rsidR="00F71571">
        <w:t>звеном</w:t>
      </w:r>
      <w:r w:rsidR="00041206" w:rsidRPr="00AC3F78">
        <w:t xml:space="preserve"> в сфере </w:t>
      </w:r>
      <w:r>
        <w:t xml:space="preserve">дорожного строительства Уральского региона, </w:t>
      </w:r>
      <w:r w:rsidR="001A244D">
        <w:rPr>
          <w:lang w:bidi="he-IL"/>
        </w:rPr>
        <w:t>а пр</w:t>
      </w:r>
      <w:r>
        <w:t>одукция</w:t>
      </w:r>
      <w:r w:rsidR="00B42F69">
        <w:t>,</w:t>
      </w:r>
      <w:r>
        <w:t xml:space="preserve"> которая производится на терминале</w:t>
      </w:r>
      <w:r w:rsidR="00B42F69">
        <w:t>,</w:t>
      </w:r>
      <w:r>
        <w:t xml:space="preserve"> востребована </w:t>
      </w:r>
      <w:r w:rsidR="001A244D">
        <w:t>и за пределами</w:t>
      </w:r>
      <w:r w:rsidR="00041206" w:rsidRPr="00AC3F78">
        <w:t xml:space="preserve"> Уральского федерального округа.</w:t>
      </w:r>
    </w:p>
    <w:p w:rsidR="00A01FB0" w:rsidRPr="001A6CC8" w:rsidRDefault="001A244D" w:rsidP="003F43E1">
      <w:pPr>
        <w:ind w:left="-426" w:right="-284" w:firstLine="1134"/>
        <w:jc w:val="both"/>
      </w:pPr>
      <w:r>
        <w:t>«</w:t>
      </w:r>
      <w:r w:rsidR="00B159E2" w:rsidRPr="00AC3F78">
        <w:t>Уральский битумный терминал</w:t>
      </w:r>
      <w:r>
        <w:t>»</w:t>
      </w:r>
      <w:r w:rsidR="00B159E2" w:rsidRPr="00AC3F78">
        <w:t xml:space="preserve"> </w:t>
      </w:r>
      <w:r w:rsidR="00F71571">
        <w:t xml:space="preserve">– </w:t>
      </w:r>
      <w:r w:rsidR="00F71571" w:rsidRPr="001A6CC8">
        <w:t>производственно-логистический комплекс</w:t>
      </w:r>
      <w:r w:rsidR="00B159E2" w:rsidRPr="001A6CC8">
        <w:t xml:space="preserve"> объемом </w:t>
      </w:r>
      <w:r w:rsidR="00B81829">
        <w:t xml:space="preserve">единовременного хранения до 50 тысяч </w:t>
      </w:r>
      <w:r w:rsidR="00B159E2" w:rsidRPr="001A6CC8">
        <w:t xml:space="preserve">тонн. </w:t>
      </w:r>
      <w:r w:rsidR="00A01FB0" w:rsidRPr="00A01FB0">
        <w:t>В 2022 году терминал принял на хранение и отгрузил конечным потребителям более 300</w:t>
      </w:r>
      <w:r w:rsidR="004028DC">
        <w:t xml:space="preserve"> тысяч</w:t>
      </w:r>
      <w:r w:rsidR="00A01FB0" w:rsidRPr="00A01FB0">
        <w:t xml:space="preserve"> тонн битумных материалов, что подтверждает его высокую</w:t>
      </w:r>
      <w:r w:rsidR="00A01FB0">
        <w:t xml:space="preserve">                 </w:t>
      </w:r>
      <w:r w:rsidR="00A01FB0" w:rsidRPr="00A01FB0">
        <w:t xml:space="preserve"> производительность.</w:t>
      </w:r>
    </w:p>
    <w:p w:rsidR="00821C5A" w:rsidRPr="001A6CC8" w:rsidRDefault="009724A6" w:rsidP="00260F50">
      <w:pPr>
        <w:ind w:left="-426" w:right="-284" w:firstLine="1134"/>
        <w:jc w:val="both"/>
      </w:pPr>
      <w:r>
        <w:t>Завод-терминал построен</w:t>
      </w:r>
      <w:r w:rsidR="00821C5A" w:rsidRPr="001A6CC8">
        <w:t xml:space="preserve"> с использованием уникальных технологий и более чем на 80% укомплектован современным передовым оборудованием бренда ErichHahn, </w:t>
      </w:r>
      <w:r w:rsidR="001A244D" w:rsidRPr="001A6CC8">
        <w:t xml:space="preserve">которое </w:t>
      </w:r>
      <w:r w:rsidR="00821C5A" w:rsidRPr="001A6CC8">
        <w:t xml:space="preserve">обеспечивает </w:t>
      </w:r>
      <w:r w:rsidR="00F71571" w:rsidRPr="001A6CC8">
        <w:t xml:space="preserve">высокое качество, </w:t>
      </w:r>
      <w:r w:rsidR="00821C5A" w:rsidRPr="001A6CC8">
        <w:t xml:space="preserve">эффективность и производительность </w:t>
      </w:r>
      <w:r w:rsidR="00F71571" w:rsidRPr="001A6CC8">
        <w:t>терминала</w:t>
      </w:r>
      <w:r w:rsidR="00821C5A" w:rsidRPr="001A6CC8">
        <w:t>.</w:t>
      </w:r>
    </w:p>
    <w:p w:rsidR="00477008" w:rsidRDefault="001A244D" w:rsidP="009724A6">
      <w:pPr>
        <w:ind w:left="-426" w:right="-284" w:firstLine="1134"/>
        <w:jc w:val="both"/>
      </w:pPr>
      <w:r w:rsidRPr="001A6CC8">
        <w:t>«</w:t>
      </w:r>
      <w:r w:rsidR="00AC3F78" w:rsidRPr="001A6CC8">
        <w:t>Уральский битумный терминал</w:t>
      </w:r>
      <w:r w:rsidRPr="001A6CC8">
        <w:t>»</w:t>
      </w:r>
      <w:r w:rsidR="00AC3F78" w:rsidRPr="001A6CC8">
        <w:t xml:space="preserve"> имеет репутацию надежного партнера в </w:t>
      </w:r>
      <w:r w:rsidR="002F308E" w:rsidRPr="001A6CC8">
        <w:t>области нефтепродуктов</w:t>
      </w:r>
      <w:r w:rsidR="00AC3F78" w:rsidRPr="001A6CC8">
        <w:t xml:space="preserve">. Комплекс оснащен полной системой контроля качества, которая включает в себя входной и выходной контроль с предоставлением паспорта качества. </w:t>
      </w:r>
      <w:r w:rsidR="00477008" w:rsidRPr="00477008">
        <w:t xml:space="preserve">Наличие аккредитованной лаборатории и высокотехнологичного оборудования на терминале, позволяет производить большие объемы высококачественных модифицированных битумов. </w:t>
      </w:r>
      <w:r w:rsidR="00AC3F78" w:rsidRPr="001A6CC8">
        <w:t>Протоколы испытаний и паспорта качества нефтепродуктов, выданные лабораторией, обеспечивают высокий уровень надежности и соответствия продукции</w:t>
      </w:r>
      <w:r w:rsidR="009724A6">
        <w:t xml:space="preserve"> </w:t>
      </w:r>
      <w:r w:rsidR="00AC3F78" w:rsidRPr="001A6CC8">
        <w:t xml:space="preserve">требованиям </w:t>
      </w:r>
      <w:r w:rsidR="00F71571" w:rsidRPr="001A6CC8">
        <w:t xml:space="preserve">дорожного </w:t>
      </w:r>
      <w:r w:rsidR="00AC3F78" w:rsidRPr="001A6CC8">
        <w:t>рынка.</w:t>
      </w:r>
      <w:r w:rsidR="00477008">
        <w:t xml:space="preserve"> </w:t>
      </w:r>
    </w:p>
    <w:p w:rsidR="00BC4A07" w:rsidRDefault="00A01FB0" w:rsidP="00A01FB0">
      <w:pPr>
        <w:ind w:left="-426" w:right="-284" w:firstLine="1134"/>
        <w:jc w:val="both"/>
      </w:pPr>
      <w:r w:rsidRPr="00A01FB0">
        <w:t xml:space="preserve">Проектная мощность и инфраструктура терминала создают перспективы для расширения номенклатуры производимой продукции. Высокий уровень спроса обеспечивает благоприятные условия для расширения ассортимента </w:t>
      </w:r>
      <w:proofErr w:type="spellStart"/>
      <w:r w:rsidRPr="00A01FB0">
        <w:t>битумосодержащей</w:t>
      </w:r>
      <w:proofErr w:type="spellEnd"/>
      <w:r w:rsidRPr="00A01FB0">
        <w:t xml:space="preserve"> продукции, </w:t>
      </w:r>
      <w:r w:rsidR="00BC4A07" w:rsidRPr="001A6CC8">
        <w:t xml:space="preserve">включая эмульсии, мастики, дорожные ленты, упаковку в различную тару, а </w:t>
      </w:r>
      <w:r w:rsidR="00477008" w:rsidRPr="001A6CC8">
        <w:t>также</w:t>
      </w:r>
      <w:r w:rsidR="00BC4A07" w:rsidRPr="001A6CC8">
        <w:t xml:space="preserve"> запуск производства битума на терминале. Реализация этих шагов на базе «Уральского битумного терминала» будет способствовать развитию дорожно-строительной отрасли региона.</w:t>
      </w:r>
    </w:p>
    <w:p w:rsidR="00CD1544" w:rsidRPr="001A6CC8" w:rsidRDefault="00821C5A" w:rsidP="004C0C25">
      <w:pPr>
        <w:spacing w:after="0"/>
        <w:ind w:left="-426" w:right="-284" w:firstLine="1134"/>
        <w:jc w:val="both"/>
      </w:pPr>
      <w:r w:rsidRPr="001A6CC8">
        <w:t xml:space="preserve">Сочетание передовых технологий и высокой производительности </w:t>
      </w:r>
      <w:r w:rsidR="004C0C25" w:rsidRPr="00477008">
        <w:t xml:space="preserve">придает терминалу привлекательность </w:t>
      </w:r>
      <w:r w:rsidRPr="001A6CC8">
        <w:t>для клиентов, и его интеграция в структуру Л</w:t>
      </w:r>
      <w:r w:rsidR="00B165D2">
        <w:t>УКОЙЛ</w:t>
      </w:r>
      <w:r w:rsidR="0012302A">
        <w:t>а</w:t>
      </w:r>
      <w:r w:rsidRPr="001A6CC8">
        <w:t xml:space="preserve"> поспособствует еще большему успеху и развитию</w:t>
      </w:r>
      <w:r w:rsidR="00EE3097" w:rsidRPr="001A6CC8">
        <w:t xml:space="preserve"> дорожной отрасли в стране</w:t>
      </w:r>
      <w:r w:rsidRPr="001A6CC8">
        <w:t>.</w:t>
      </w:r>
    </w:p>
    <w:p w:rsidR="00CD1544" w:rsidRPr="001A6CC8" w:rsidRDefault="00CD1544" w:rsidP="00CD1544">
      <w:pPr>
        <w:spacing w:after="0"/>
        <w:ind w:left="-426" w:right="-284"/>
      </w:pPr>
    </w:p>
    <w:p w:rsidR="00CD1544" w:rsidRPr="004F3FFA" w:rsidRDefault="00CD1544" w:rsidP="00CD1544">
      <w:pPr>
        <w:spacing w:after="0"/>
        <w:ind w:left="-426" w:right="-284"/>
      </w:pPr>
      <w:r w:rsidRPr="001A6CC8">
        <w:t>Пресс-служба TA Group</w:t>
      </w:r>
    </w:p>
    <w:p w:rsidR="002012B9" w:rsidRPr="00CD1544" w:rsidRDefault="002012B9" w:rsidP="00CD1544">
      <w:pPr>
        <w:spacing w:after="0"/>
        <w:ind w:left="-426" w:right="-284"/>
      </w:pPr>
      <w:bookmarkStart w:id="0" w:name="_GoBack"/>
      <w:bookmarkEnd w:id="0"/>
    </w:p>
    <w:p w:rsidR="00CD1544" w:rsidRPr="00477008" w:rsidRDefault="00CD1544" w:rsidP="00821C5A">
      <w:pPr>
        <w:spacing w:after="0"/>
      </w:pPr>
    </w:p>
    <w:sectPr w:rsidR="00CD1544" w:rsidRPr="00477008" w:rsidSect="00821C5A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7D" w:rsidRDefault="00251D7D" w:rsidP="00CD1544">
      <w:pPr>
        <w:spacing w:after="0" w:line="240" w:lineRule="auto"/>
      </w:pPr>
      <w:r>
        <w:separator/>
      </w:r>
    </w:p>
  </w:endnote>
  <w:endnote w:type="continuationSeparator" w:id="0">
    <w:p w:rsidR="00251D7D" w:rsidRDefault="00251D7D" w:rsidP="00CD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7D" w:rsidRDefault="00251D7D" w:rsidP="00CD1544">
      <w:pPr>
        <w:spacing w:after="0" w:line="240" w:lineRule="auto"/>
      </w:pPr>
      <w:r>
        <w:separator/>
      </w:r>
    </w:p>
  </w:footnote>
  <w:footnote w:type="continuationSeparator" w:id="0">
    <w:p w:rsidR="00251D7D" w:rsidRDefault="00251D7D" w:rsidP="00CD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44" w:rsidRDefault="00CD1544">
    <w:pPr>
      <w:pStyle w:val="a9"/>
    </w:pPr>
    <w:r w:rsidRPr="00CD1544">
      <w:rPr>
        <w:noProof/>
        <w:lang w:eastAsia="ru-RU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-1096200</wp:posOffset>
          </wp:positionH>
          <wp:positionV relativeFrom="paragraph">
            <wp:posOffset>-457200</wp:posOffset>
          </wp:positionV>
          <wp:extent cx="7560000" cy="1544775"/>
          <wp:effectExtent l="0" t="0" r="3175" b="0"/>
          <wp:wrapThrough wrapText="bothSides">
            <wp:wrapPolygon edited="0">
              <wp:start x="0" y="0"/>
              <wp:lineTo x="0" y="21316"/>
              <wp:lineTo x="21555" y="21316"/>
              <wp:lineTo x="21555" y="0"/>
              <wp:lineTo x="0" y="0"/>
            </wp:wrapPolygon>
          </wp:wrapThrough>
          <wp:docPr id="1" name="Рисунок 1" descr="M:\Графика\Бланки и печати\Бланки по компаниям\ТА Групп\бланк ТА GROUP+рус_2022-08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Графика\Бланки и печати\Бланки по компаниям\ТА Групп\бланк ТА GROUP+рус_2022-08-2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4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12F0"/>
    <w:multiLevelType w:val="multilevel"/>
    <w:tmpl w:val="67B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25392"/>
    <w:multiLevelType w:val="hybridMultilevel"/>
    <w:tmpl w:val="AA38C22C"/>
    <w:lvl w:ilvl="0" w:tplc="F9EC80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F74AD"/>
    <w:multiLevelType w:val="hybridMultilevel"/>
    <w:tmpl w:val="E79CD7E6"/>
    <w:lvl w:ilvl="0" w:tplc="F9EC808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0F"/>
    <w:rsid w:val="0003434B"/>
    <w:rsid w:val="00041206"/>
    <w:rsid w:val="000D13C3"/>
    <w:rsid w:val="0012302A"/>
    <w:rsid w:val="001A244D"/>
    <w:rsid w:val="001A6CC8"/>
    <w:rsid w:val="002012B9"/>
    <w:rsid w:val="00251D7D"/>
    <w:rsid w:val="00260F50"/>
    <w:rsid w:val="002F308E"/>
    <w:rsid w:val="003A3B72"/>
    <w:rsid w:val="003D6B0F"/>
    <w:rsid w:val="003F43E1"/>
    <w:rsid w:val="004028DC"/>
    <w:rsid w:val="00477008"/>
    <w:rsid w:val="004C0C25"/>
    <w:rsid w:val="004C2B82"/>
    <w:rsid w:val="004D0D07"/>
    <w:rsid w:val="004E78AF"/>
    <w:rsid w:val="004F3FFA"/>
    <w:rsid w:val="0054585D"/>
    <w:rsid w:val="005E6690"/>
    <w:rsid w:val="00693430"/>
    <w:rsid w:val="00790868"/>
    <w:rsid w:val="00821C5A"/>
    <w:rsid w:val="00834541"/>
    <w:rsid w:val="00910506"/>
    <w:rsid w:val="009724A6"/>
    <w:rsid w:val="00A01FB0"/>
    <w:rsid w:val="00AC3F78"/>
    <w:rsid w:val="00B159E2"/>
    <w:rsid w:val="00B165D2"/>
    <w:rsid w:val="00B24263"/>
    <w:rsid w:val="00B42F69"/>
    <w:rsid w:val="00B644CF"/>
    <w:rsid w:val="00B81829"/>
    <w:rsid w:val="00BC4A07"/>
    <w:rsid w:val="00CD1544"/>
    <w:rsid w:val="00E02229"/>
    <w:rsid w:val="00EE3097"/>
    <w:rsid w:val="00F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6D72D17-7061-451F-96CB-520F1C8E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5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3D6B0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159E2"/>
    <w:rPr>
      <w:rFonts w:ascii="Times New Roman" w:eastAsia="Times New Roman" w:hAnsi="Times New Roman" w:cs="Times New Roman"/>
      <w:b/>
      <w:bCs/>
      <w:sz w:val="27"/>
      <w:szCs w:val="27"/>
      <w:lang w:eastAsia="ru-RU" w:bidi="he-IL"/>
    </w:rPr>
  </w:style>
  <w:style w:type="character" w:styleId="a5">
    <w:name w:val="Hyperlink"/>
    <w:basedOn w:val="a0"/>
    <w:uiPriority w:val="99"/>
    <w:unhideWhenUsed/>
    <w:rsid w:val="00B159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3F78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57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544"/>
  </w:style>
  <w:style w:type="paragraph" w:styleId="ab">
    <w:name w:val="footer"/>
    <w:basedOn w:val="a"/>
    <w:link w:val="ac"/>
    <w:uiPriority w:val="99"/>
    <w:unhideWhenUsed/>
    <w:rsid w:val="00CD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5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15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 w:bidi="he-IL"/>
    </w:rPr>
  </w:style>
  <w:style w:type="character" w:customStyle="1" w:styleId="z-0">
    <w:name w:val="z-Начало формы Знак"/>
    <w:basedOn w:val="a0"/>
    <w:link w:val="z-"/>
    <w:uiPriority w:val="99"/>
    <w:semiHidden/>
    <w:rsid w:val="00CD1544"/>
    <w:rPr>
      <w:rFonts w:ascii="Arial" w:eastAsia="Times New Roman" w:hAnsi="Arial" w:cs="Arial"/>
      <w:vanish/>
      <w:sz w:val="16"/>
      <w:szCs w:val="16"/>
      <w:lang w:eastAsia="ru-RU" w:bidi="he-IL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15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 w:bidi="he-IL"/>
    </w:rPr>
  </w:style>
  <w:style w:type="character" w:customStyle="1" w:styleId="z-2">
    <w:name w:val="z-Конец формы Знак"/>
    <w:basedOn w:val="a0"/>
    <w:link w:val="z-1"/>
    <w:uiPriority w:val="99"/>
    <w:semiHidden/>
    <w:rsid w:val="00CD1544"/>
    <w:rPr>
      <w:rFonts w:ascii="Arial" w:eastAsia="Times New Roman" w:hAnsi="Arial" w:cs="Arial"/>
      <w:vanish/>
      <w:sz w:val="16"/>
      <w:szCs w:val="16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00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1F45-857B-4FC2-91B9-F1100DE1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274</Words>
  <Characters>2128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Бересеневич Анастасия</dc:creator>
  <cp:keywords/>
  <dc:description/>
  <cp:lastModifiedBy>Бересеневич Анастасия</cp:lastModifiedBy>
  <cp:revision>7</cp:revision>
  <dcterms:created xsi:type="dcterms:W3CDTF">2023-06-09T15:30:00Z</dcterms:created>
  <dcterms:modified xsi:type="dcterms:W3CDTF">2023-06-28T06:00:00Z</dcterms:modified>
</cp:coreProperties>
</file>