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92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lastRow="0" w:firstRow="1" w:lastColumn="0" w:firstColumn="1" w:val="04a0" w:noHBand="0" w:noVBand="1"/>
      </w:tblPr>
      <w:tblGrid>
        <w:gridCol w:w="5571"/>
        <w:gridCol w:w="3673"/>
      </w:tblGrid>
      <w:tr>
        <w:trPr/>
        <w:tc>
          <w:tcPr>
            <w:tcW w:w="5571" w:type="dxa"/>
            <w:tcBorders/>
            <w:shd w:color="auto" w:fill="auto" w:val="clear"/>
          </w:tcPr>
          <w:p>
            <w:pPr>
              <w:pStyle w:val="Normal"/>
              <w:widowControl w:val="false"/>
              <w:ind w:left="-250" w:hanging="0"/>
              <w:rPr>
                <w:rFonts w:ascii="Trebuchet MS" w:hAnsi="Trebuchet MS"/>
                <w:b/>
                <w:b/>
                <w:sz w:val="36"/>
                <w:szCs w:val="36"/>
              </w:rPr>
            </w:pPr>
            <w:r>
              <w:rPr>
                <w:rFonts w:ascii="Trebuchet MS" w:hAnsi="Trebuchet MS"/>
                <w:b/>
                <w:sz w:val="36"/>
                <w:szCs w:val="36"/>
              </w:rPr>
              <w:drawing>
                <wp:anchor behindDoc="0" distT="0" distB="0" distL="114300" distR="114300" simplePos="0" locked="0" layoutInCell="1" allowOverlap="1" relativeHeight="2">
                  <wp:simplePos x="0" y="0"/>
                  <wp:positionH relativeFrom="column">
                    <wp:posOffset>-143510</wp:posOffset>
                  </wp:positionH>
                  <wp:positionV relativeFrom="paragraph">
                    <wp:posOffset>3175</wp:posOffset>
                  </wp:positionV>
                  <wp:extent cx="3060700" cy="1057275"/>
                  <wp:effectExtent l="0" t="0" r="0" b="0"/>
                  <wp:wrapTight wrapText="bothSides">
                    <wp:wrapPolygon edited="0">
                      <wp:start x="3466" y="1864"/>
                      <wp:lineTo x="2508" y="3020"/>
                      <wp:lineTo x="1163" y="6873"/>
                      <wp:lineTo x="1299" y="15369"/>
                      <wp:lineTo x="3195" y="19628"/>
                      <wp:lineTo x="3730" y="19628"/>
                      <wp:lineTo x="4961" y="19628"/>
                      <wp:lineTo x="6169" y="19628"/>
                      <wp:lineTo x="15114" y="15004"/>
                      <wp:lineTo x="15114" y="14234"/>
                      <wp:lineTo x="18367" y="11111"/>
                      <wp:lineTo x="19447" y="9591"/>
                      <wp:lineTo x="18774" y="8049"/>
                      <wp:lineTo x="19575" y="6873"/>
                      <wp:lineTo x="17416" y="5718"/>
                      <wp:lineTo x="5361" y="1864"/>
                      <wp:lineTo x="3466" y="1864"/>
                    </wp:wrapPolygon>
                  </wp:wrapTight>
                  <wp:docPr id="1" name="Рисунок 5" descr="D:\Изображения\#DESIGN\logo\КуАЭС new logo 2020\лого для пресс-релиза-КуАЭ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5" descr="D:\Изображения\#DESIGN\logo\КуАЭС new logo 2020\лого для пресс-релиза-КуАЭС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700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mc:AlternateContent>
                <mc:Choice Requires="wps">
                  <w:drawing>
                    <wp:anchor behindDoc="0" distT="0" distB="0" distL="0" distR="0" simplePos="0" locked="0" layoutInCell="1" allowOverlap="1" relativeHeight="3" wp14:anchorId="41C53155">
                      <wp:simplePos x="0" y="0"/>
                      <wp:positionH relativeFrom="margin">
                        <wp:posOffset>-283845</wp:posOffset>
                      </wp:positionH>
                      <wp:positionV relativeFrom="paragraph">
                        <wp:posOffset>13970</wp:posOffset>
                      </wp:positionV>
                      <wp:extent cx="6417310" cy="1457325"/>
                      <wp:effectExtent l="0" t="0" r="0" b="0"/>
                      <wp:wrapNone/>
                      <wp:docPr id="2" name="Надпись 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17360" cy="1457280"/>
                              </a:xfrm>
                              <a:prstGeom prst="rect">
                                <a:avLst/>
                              </a:prstGeom>
                              <a:noFill/>
                              <a:ln w="648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Style22"/>
                                    <w:widowControl w:val="false"/>
                                    <w:tabs>
                                      <w:tab w:val="clear" w:pos="720"/>
                                      <w:tab w:val="left" w:pos="8080" w:leader="none"/>
                                    </w:tabs>
                                    <w:spacing w:lineRule="auto" w:line="240" w:before="0" w:after="120"/>
                                    <w:ind w:left="4820" w:right="-23" w:hanging="0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  <w:t>_____________________________</w:t>
                                  </w:r>
                                </w:p>
                                <w:p>
                                  <w:pPr>
                                    <w:pStyle w:val="Style22"/>
                                    <w:widowControl w:val="false"/>
                                    <w:tabs>
                                      <w:tab w:val="clear" w:pos="720"/>
                                      <w:tab w:val="left" w:pos="8080" w:leader="none"/>
                                    </w:tabs>
                                    <w:spacing w:lineRule="auto" w:line="240"/>
                                    <w:ind w:left="4820" w:right="-22" w:hanging="0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20"/>
                                    </w:rPr>
                                    <w:t>Управление информации и общественных связей Курской АЭС</w:t>
                                  </w:r>
                                </w:p>
                                <w:p>
                                  <w:pPr>
                                    <w:pStyle w:val="Style22"/>
                                    <w:widowControl w:val="false"/>
                                    <w:tabs>
                                      <w:tab w:val="clear" w:pos="720"/>
                                      <w:tab w:val="left" w:pos="8080" w:leader="none"/>
                                    </w:tabs>
                                    <w:spacing w:lineRule="auto" w:line="240"/>
                                    <w:ind w:left="4820" w:right="-22" w:hanging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Style22"/>
                                    <w:widowControl w:val="false"/>
                                    <w:tabs>
                                      <w:tab w:val="clear" w:pos="720"/>
                                      <w:tab w:val="left" w:pos="8080" w:leader="none"/>
                                    </w:tabs>
                                    <w:spacing w:lineRule="auto" w:line="240"/>
                                    <w:ind w:left="4820" w:right="-22" w:hanging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Тел./ факс: +7 (47131) 4-95-41,</w:t>
                                  </w:r>
                                </w:p>
                                <w:p>
                                  <w:pPr>
                                    <w:pStyle w:val="Style22"/>
                                    <w:widowControl w:val="false"/>
                                    <w:tabs>
                                      <w:tab w:val="clear" w:pos="720"/>
                                      <w:tab w:val="left" w:pos="8080" w:leader="none"/>
                                    </w:tabs>
                                    <w:spacing w:lineRule="auto" w:line="240"/>
                                    <w:ind w:left="4820" w:right="-22" w:hanging="0"/>
                                    <w:rPr>
                                      <w:rFonts w:eastAsia="Rosatom"/>
                                      <w:color w:val="0070C0"/>
                                      <w:sz w:val="20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  <w:lang w:val="en-US"/>
                                    </w:rPr>
                                    <w:t>E</w:t>
                                  </w: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  <w:lang w:val="en-US"/>
                                    </w:rPr>
                                    <w:t>mail</w:t>
                                  </w: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  <w:hyperlink r:id="rId3">
                                    <w:r>
                                      <w:rPr>
                                        <w:rFonts w:eastAsia="Rosatom"/>
                                        <w:color w:val="0070C0"/>
                                        <w:sz w:val="20"/>
                                        <w:szCs w:val="16"/>
                                        <w:lang w:val="en-US"/>
                                      </w:rPr>
                                      <w:t>iac@kunpp.ru</w:t>
                                    </w:r>
                                  </w:hyperlink>
                                </w:p>
                                <w:p>
                                  <w:pPr>
                                    <w:pStyle w:val="Style22"/>
                                    <w:widowControl w:val="false"/>
                                    <w:tabs>
                                      <w:tab w:val="clear" w:pos="720"/>
                                      <w:tab w:val="left" w:pos="8080" w:leader="none"/>
                                    </w:tabs>
                                    <w:spacing w:lineRule="auto" w:line="240"/>
                                    <w:ind w:left="4820" w:right="-22" w:hanging="0"/>
                                    <w:rPr>
                                      <w:rFonts w:eastAsia="Rosatom"/>
                                      <w:color w:val="0070C0"/>
                                      <w:szCs w:val="16"/>
                                      <w:lang w:val="en-US"/>
                                    </w:rPr>
                                  </w:pPr>
                                  <w:hyperlink r:id="rId4">
                                    <w:r>
                                      <w:rPr>
                                        <w:rFonts w:eastAsia="Rosatom"/>
                                        <w:color w:val="0070C0"/>
                                        <w:sz w:val="20"/>
                                        <w:szCs w:val="16"/>
                                        <w:lang w:val="en-US"/>
                                      </w:rPr>
                                      <w:t>www.rosenergoatom.ru</w:t>
                                    </w:r>
                                  </w:hyperlink>
                                </w:p>
                                <w:p>
                                  <w:pPr>
                                    <w:pStyle w:val="Style22"/>
                                    <w:widowControl w:val="false"/>
                                    <w:tabs>
                                      <w:tab w:val="clear" w:pos="720"/>
                                      <w:tab w:val="left" w:pos="8080" w:leader="none"/>
                                    </w:tabs>
                                    <w:spacing w:lineRule="auto" w:line="240"/>
                                    <w:ind w:left="4820" w:right="-22" w:hanging="0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  <w:t>______________________________</w:t>
                                  </w:r>
                                </w:p>
                                <w:p>
                                  <w:pPr>
                                    <w:pStyle w:val="Style22"/>
                                    <w:widowControl w:val="false"/>
                                    <w:tabs>
                                      <w:tab w:val="clear" w:pos="720"/>
                                      <w:tab w:val="left" w:pos="8080" w:leader="none"/>
                                    </w:tabs>
                                    <w:spacing w:lineRule="auto" w:line="240"/>
                                    <w:ind w:left="4820" w:right="-22" w:hanging="0"/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Надпись 4" path="m0,0l-2147483645,0l-2147483645,-2147483646l0,-2147483646xe" stroked="f" o:allowincell="t" style="position:absolute;margin-left:-22.35pt;margin-top:1.1pt;width:505.25pt;height:114.7pt;mso-wrap-style:square;v-text-anchor:top;mso-position-horizontal-relative:margin" wp14:anchorId="41C53155">
                      <v:fill o:detectmouseclick="t" on="false"/>
                      <v:stroke color="#3465a4" weight="6480" joinstyle="round" endcap="flat"/>
                      <v:textbox>
                        <w:txbxContent>
                          <w:p>
                            <w:pPr>
                              <w:pStyle w:val="Style22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 w:before="0" w:after="120"/>
                              <w:ind w:left="4820" w:right="-23" w:hanging="0"/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  <w:t>_____________________________</w:t>
                            </w:r>
                          </w:p>
                          <w:p>
                            <w:pPr>
                              <w:pStyle w:val="Style22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rFonts w:eastAsia="Rosatom"/>
                                <w:color w:val="3434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20"/>
                              </w:rPr>
                              <w:t>Управление информации и общественных связей Курской АЭС</w:t>
                            </w:r>
                          </w:p>
                          <w:p>
                            <w:pPr>
                              <w:pStyle w:val="Style22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Style22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Тел./ факс: +7 (47131) 4-95-41,</w:t>
                            </w:r>
                          </w:p>
                          <w:p>
                            <w:pPr>
                              <w:pStyle w:val="Style22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rFonts w:eastAsia="Rosatom"/>
                                <w:color w:val="0070C0"/>
                                <w:sz w:val="20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5">
                              <w:r>
                                <w:rPr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iac@kunpp.ru</w:t>
                              </w:r>
                            </w:hyperlink>
                          </w:p>
                          <w:p>
                            <w:pPr>
                              <w:pStyle w:val="Style22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rFonts w:eastAsia="Rosatom"/>
                                <w:color w:val="0070C0"/>
                                <w:szCs w:val="16"/>
                                <w:lang w:val="en-US"/>
                              </w:rPr>
                            </w:pPr>
                            <w:hyperlink r:id="rId6">
                              <w:r>
                                <w:rPr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www.rosenergoatom.ru</w:t>
                              </w:r>
                            </w:hyperlink>
                          </w:p>
                          <w:p>
                            <w:pPr>
                              <w:pStyle w:val="Style22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  <w:t>______________________________</w:t>
                            </w:r>
                          </w:p>
                          <w:p>
                            <w:pPr>
                              <w:pStyle w:val="Style22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</w:r>
          </w:p>
        </w:tc>
        <w:tc>
          <w:tcPr>
            <w:tcW w:w="3673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rPr>
                <w:b/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</w:r>
          </w:p>
        </w:tc>
      </w:tr>
    </w:tbl>
    <w:p>
      <w:pPr>
        <w:pStyle w:val="Normal"/>
        <w:spacing w:beforeAutospacing="1" w:after="80"/>
        <w:rPr>
          <w:b/>
          <w:b/>
          <w:bCs/>
        </w:rPr>
      </w:pPr>
      <w:r>
        <w:rPr>
          <w:rFonts w:eastAsia="Rosatom" w:ascii="Trebuchet MS" w:hAnsi="Trebuchet MS"/>
          <w:b/>
          <w:bCs/>
          <w:color w:val="343433"/>
          <w:sz w:val="24"/>
          <w:szCs w:val="24"/>
        </w:rPr>
        <w:t>ПРЕСС-РЕЛИЗ</w:t>
      </w:r>
    </w:p>
    <w:p>
      <w:pPr>
        <w:pStyle w:val="Normal"/>
        <w:spacing w:beforeAutospacing="1" w:after="80"/>
        <w:rPr>
          <w:b/>
          <w:b/>
          <w:bCs/>
        </w:rPr>
      </w:pPr>
      <w:r>
        <w:rPr>
          <w:rFonts w:eastAsia="Rosatom" w:ascii="Trebuchet MS" w:hAnsi="Trebuchet MS"/>
          <w:b/>
          <w:bCs/>
          <w:color w:val="343433"/>
          <w:sz w:val="24"/>
          <w:szCs w:val="24"/>
        </w:rPr>
        <w:t>07.08.2023</w:t>
      </w:r>
    </w:p>
    <w:p>
      <w:pPr>
        <w:pStyle w:val="Normal"/>
        <w:spacing w:lineRule="auto" w:line="252" w:before="154" w:after="174"/>
        <w:jc w:val="both"/>
        <w:rPr>
          <w:rFonts w:ascii="Trebuchet MS" w:hAnsi="Trebuchet MS" w:eastAsia="Rosatom"/>
          <w:b/>
          <w:b/>
          <w:bCs/>
          <w:color w:val="343433"/>
          <w:sz w:val="24"/>
          <w:szCs w:val="24"/>
        </w:rPr>
      </w:pPr>
      <w:r>
        <w:rPr>
          <w:rFonts w:eastAsia="Rosatom" w:ascii="Trebuchet MS" w:hAnsi="Trebuchet MS"/>
          <w:b/>
          <w:bCs/>
          <w:color w:val="343433"/>
          <w:sz w:val="24"/>
          <w:szCs w:val="24"/>
        </w:rPr>
        <w:t>Курская АЭС-2: в здании турбины второго энергоблока введены в эксплуатацию мостовые краны</w:t>
      </w:r>
    </w:p>
    <w:p>
      <w:pPr>
        <w:pStyle w:val="Normal"/>
        <w:spacing w:lineRule="auto" w:line="252" w:before="211" w:after="211"/>
        <w:jc w:val="both"/>
        <w:rPr/>
      </w:pPr>
      <w:r>
        <w:rPr>
          <w:rFonts w:eastAsia="Rosatom" w:ascii="Trebuchet MS" w:hAnsi="Trebuchet MS"/>
          <w:color w:val="343433"/>
          <w:sz w:val="24"/>
          <w:szCs w:val="24"/>
        </w:rPr>
        <w:t>В турбинном здании энергоблока № 2 Курской АЭС-2 установлены и введены в эксплуатацию три мостовых электрических двухбалочных опорных крана грузоподъемностью 15, 30 и 290 тонн.</w:t>
      </w:r>
    </w:p>
    <w:p>
      <w:pPr>
        <w:pStyle w:val="Normal"/>
        <w:spacing w:lineRule="auto" w:line="252" w:before="211" w:after="211"/>
        <w:jc w:val="both"/>
        <w:rPr/>
      </w:pPr>
      <w:r>
        <w:rPr>
          <w:rFonts w:eastAsia="Rosatom" w:ascii="Trebuchet MS" w:hAnsi="Trebuchet MS"/>
          <w:color w:val="343433"/>
          <w:sz w:val="24"/>
          <w:szCs w:val="24"/>
        </w:rPr>
        <w:t xml:space="preserve">«Сейчас краны нужны для подъёмно-транспортных и погрузочно-разгрузочных операций в здании турбины. К штатному месту нужно доставлять оборудование, арматуру, трубопроводы. Это задача как раз этих кранов. Далее, когда энергоблок уже будет работать, краны обеспечат эффективность проведения планово-предупредительных ремонтов», — рассказал первый заместитель директора по сооружению новых блоков Курской АЭС </w:t>
      </w:r>
      <w:r>
        <w:rPr>
          <w:rFonts w:eastAsia="Rosatom" w:ascii="Trebuchet MS" w:hAnsi="Trebuchet MS"/>
          <w:b/>
          <w:bCs/>
          <w:color w:val="343433"/>
          <w:sz w:val="24"/>
          <w:szCs w:val="24"/>
        </w:rPr>
        <w:t>Андрей Ошарин.</w:t>
      </w:r>
    </w:p>
    <w:p>
      <w:pPr>
        <w:pStyle w:val="Normal"/>
        <w:spacing w:lineRule="auto" w:line="252" w:before="211" w:after="211"/>
        <w:jc w:val="both"/>
        <w:rPr/>
      </w:pPr>
      <w:r>
        <w:rPr>
          <w:rFonts w:eastAsia="Rosatom" w:ascii="Trebuchet MS" w:hAnsi="Trebuchet MS"/>
          <w:color w:val="343433"/>
          <w:sz w:val="24"/>
          <w:szCs w:val="24"/>
        </w:rPr>
        <w:t>Краны прошли статические и динамические испытания, во время которых присутствовала комиссия в составе представителей АО АСЭ, ООО «ВдМУ», Курской АЭС-2 и др.</w:t>
      </w:r>
    </w:p>
    <w:p>
      <w:pPr>
        <w:pStyle w:val="Normal"/>
        <w:spacing w:lineRule="auto" w:line="252" w:before="211" w:after="211"/>
        <w:jc w:val="both"/>
        <w:rPr/>
      </w:pPr>
      <w:r>
        <w:rPr>
          <w:rFonts w:eastAsia="Rosatom" w:ascii="Trebuchet MS" w:hAnsi="Trebuchet MS"/>
          <w:color w:val="343433"/>
          <w:sz w:val="24"/>
          <w:szCs w:val="24"/>
        </w:rPr>
        <w:t>«Статические испытания проводили контрольными грузами, которые на 25% превышают паспортную грузоподъёмность кранов. Это нужно, чтобы подтвердить прочность и надеж</w:t>
      </w:r>
      <w:bookmarkStart w:id="0" w:name="_GoBack"/>
      <w:bookmarkEnd w:id="0"/>
      <w:r>
        <w:rPr>
          <w:rFonts w:eastAsia="Rosatom" w:ascii="Trebuchet MS" w:hAnsi="Trebuchet MS"/>
          <w:color w:val="343433"/>
          <w:sz w:val="24"/>
          <w:szCs w:val="24"/>
        </w:rPr>
        <w:t xml:space="preserve">ность элементов конструкции кранов (узлов, механизмов), — пояснил вице-президент – директор проекта по сооружению Курской АЭС АО АСЭ </w:t>
      </w:r>
      <w:r>
        <w:rPr>
          <w:rFonts w:eastAsia="Rosatom" w:ascii="Trebuchet MS" w:hAnsi="Trebuchet MS"/>
          <w:b/>
          <w:bCs/>
          <w:color w:val="343433"/>
          <w:sz w:val="24"/>
          <w:szCs w:val="24"/>
        </w:rPr>
        <w:t>Олег Шперле</w:t>
      </w:r>
      <w:r>
        <w:rPr>
          <w:rFonts w:eastAsia="Rosatom" w:ascii="Trebuchet MS" w:hAnsi="Trebuchet MS"/>
          <w:color w:val="343433"/>
          <w:sz w:val="24"/>
          <w:szCs w:val="24"/>
        </w:rPr>
        <w:t>. — Динамические испытания проводили нагрузкой, на 10% превышающей паспортную, для проверки действия механизмов кранов и тормозов. При таких испытаниях груз перемещается по всей рабочей зоне крана во всех режимах».</w:t>
      </w:r>
    </w:p>
    <w:p>
      <w:pPr>
        <w:pStyle w:val="Normal"/>
        <w:spacing w:lineRule="auto" w:line="252" w:before="211" w:after="211"/>
        <w:jc w:val="both"/>
        <w:rPr>
          <w:rFonts w:ascii="Trebuchet MS" w:hAnsi="Trebuchet MS" w:eastAsia="Rosatom"/>
          <w:color w:val="343433"/>
          <w:sz w:val="24"/>
          <w:szCs w:val="24"/>
        </w:rPr>
      </w:pPr>
      <w:r>
        <w:rPr>
          <w:rFonts w:eastAsia="Rosatom" w:ascii="Trebuchet MS" w:hAnsi="Trebuchet MS"/>
          <w:color w:val="343433"/>
          <w:sz w:val="24"/>
          <w:szCs w:val="24"/>
        </w:rPr>
        <w:t>Монтажные работы по установке оборудования в проектное положение выполняли специалисты ООО «ВдМУ», которые занимались установкой аналогичных кранов на первом энергоблоке. Монтаж электрооборудования обеспечили подрядчики из АО «Корпорация «АК ЭСКМ», наладку проводили специалисты АО «АтомТехЭнерго». В общей сложности монтажом кранов занималось 30 человек, которые успешно справились с задачей за 1,5 месяца. На данный момент краны прошли все испытания и готовы к работе.</w:t>
      </w:r>
    </w:p>
    <w:p>
      <w:pPr>
        <w:pStyle w:val="Normal"/>
        <w:spacing w:lineRule="auto" w:line="252" w:before="211" w:after="211"/>
        <w:jc w:val="both"/>
        <w:rPr/>
      </w:pPr>
      <w:r>
        <w:rPr>
          <w:rFonts w:eastAsia="Rosatom" w:ascii="Trebuchet MS" w:hAnsi="Trebuchet MS"/>
          <w:color w:val="343433"/>
          <w:sz w:val="24"/>
          <w:szCs w:val="24"/>
        </w:rPr>
        <w:t>Следующим значимым событием, связанным с грузоподъемными механизмами, будет ввод в эксплуатацию грузоподъемных кранов, установленных в здании хранилища свежего топлива, для обеспечения завоза имитаторов тепловыделяющих сборок.</w:t>
      </w:r>
    </w:p>
    <w:p>
      <w:pPr>
        <w:pStyle w:val="Normal"/>
        <w:spacing w:lineRule="auto" w:line="252" w:before="211" w:after="211"/>
        <w:jc w:val="both"/>
        <w:rPr/>
      </w:pPr>
      <w:r>
        <w:rPr>
          <w:rFonts w:eastAsia="Rosatom" w:ascii="Trebuchet MS" w:hAnsi="Trebuchet MS"/>
          <w:i/>
          <w:iCs/>
          <w:color w:val="343433"/>
          <w:sz w:val="24"/>
          <w:szCs w:val="24"/>
        </w:rPr>
        <w:t>Развитие атомной энергетики – залог повышения уровня жизни граждан России. Российская промышленность наращивает выпуск необходимой техники и оборудования, укрепляя технологический суверенитет страны. Президент считает реализацию программ поддержки промышленности вопросом нацбезопасности и ставит задачу выйти на устойчивый промышленный рост в РФ, действуя динамично и напористо.</w:t>
      </w:r>
    </w:p>
    <w:p>
      <w:pPr>
        <w:pStyle w:val="Normal"/>
        <w:spacing w:lineRule="auto" w:line="252" w:before="211" w:after="211"/>
        <w:jc w:val="both"/>
        <w:rPr/>
      </w:pPr>
      <w:r>
        <w:rPr>
          <w:rFonts w:eastAsia="Rosatom" w:ascii="Trebuchet MS" w:hAnsi="Trebuchet MS"/>
          <w:i/>
          <w:iCs/>
          <w:color w:val="343433"/>
          <w:sz w:val="24"/>
          <w:szCs w:val="24"/>
        </w:rPr>
        <w:t>Энергоблоки №1 и №2 КуАЭС-2 поколения «3+» являются пилотными, сооружаемыми по проекту ВВЭР-ТОИ (водо-водяной энергетический реактор типовой оптимизированный информатизированный). Это новый проект, созданный российскими проектировщиками (АО "Атомэнергопроект") на базе технических решений проекта АЭС с ВВЭР-1200. Они обладают улучшенными технико-экономическими показателями. По сравнению с другими энергоблоками поколения «3+» проект ВВЭР-ТОИ предполагает существенное снижение стоимости сооружения, сроков и эксплуатационных расходов. Мощность каждого энергоблока выросла на 25%, до 1255 МВт по сравнению с энергоблоками действующей Курской АЭС.</w:t>
      </w:r>
    </w:p>
    <w:p>
      <w:pPr>
        <w:pStyle w:val="Normal"/>
        <w:spacing w:beforeAutospacing="1" w:after="60"/>
        <w:jc w:val="right"/>
        <w:rPr>
          <w:rFonts w:ascii="Trebuchet MS" w:hAnsi="Trebuchet MS" w:eastAsia="Rosatom"/>
          <w:b/>
          <w:b/>
          <w:bCs/>
          <w:color w:val="343433"/>
          <w:sz w:val="24"/>
          <w:szCs w:val="24"/>
        </w:rPr>
      </w:pPr>
      <w:r>
        <w:rPr>
          <w:rFonts w:eastAsia="Rosatom" w:ascii="Trebuchet MS" w:hAnsi="Trebuchet MS"/>
          <w:b/>
          <w:bCs/>
          <w:color w:val="343433"/>
          <w:sz w:val="24"/>
          <w:szCs w:val="24"/>
        </w:rPr>
        <w:t>Управление информации и общественных связей Курской АЭС</w:t>
      </w:r>
    </w:p>
    <w:sectPr>
      <w:type w:val="nextPage"/>
      <w:pgSz w:w="11906" w:h="16838"/>
      <w:pgMar w:left="1440" w:right="1440" w:gutter="0" w:header="0" w:top="1134" w:footer="0" w:bottom="851"/>
      <w:pgNumType w:start="1" w:fmt="decimal"/>
      <w:formProt w:val="false"/>
      <w:textDirection w:val="lrTb"/>
      <w:docGrid w:type="default" w:linePitch="100" w:charSpace="2048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default"/>
  </w:font>
  <w:font w:name="Segoe UI">
    <w:charset w:val="01"/>
    <w:family w:val="roman"/>
    <w:pitch w:val="default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Times New Roman">
    <w:charset w:val="01"/>
    <w:family w:val="roman"/>
    <w:pitch w:val="default"/>
  </w:font>
  <w:font w:name="HiddenHorzOCl">
    <w:charset w:val="01"/>
    <w:family w:val="roman"/>
    <w:pitch w:val="default"/>
  </w:font>
  <w:font w:name="Trebuchet MS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trackRevisions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223cc"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qFormat/>
    <w:rsid w:val="00f223cc"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qFormat/>
    <w:rsid w:val="00f223cc"/>
    <w:pPr>
      <w:keepNext w:val="true"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qFormat/>
    <w:rsid w:val="00f223cc"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qFormat/>
    <w:rsid w:val="00f223cc"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qFormat/>
    <w:rsid w:val="00f223cc"/>
    <w:pPr>
      <w:keepNext w:val="true"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qFormat/>
    <w:rsid w:val="00f223cc"/>
    <w:pPr>
      <w:keepNext w:val="true"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8" w:customStyle="1">
    <w:name w:val="Текст выноски Знак"/>
    <w:basedOn w:val="DefaultParagraphFont"/>
    <w:uiPriority w:val="99"/>
    <w:semiHidden/>
    <w:qFormat/>
    <w:rsid w:val="008529f5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7829cb"/>
    <w:rPr>
      <w:sz w:val="16"/>
      <w:szCs w:val="16"/>
    </w:rPr>
  </w:style>
  <w:style w:type="character" w:styleId="Style9" w:customStyle="1">
    <w:name w:val="Текст примечания Знак"/>
    <w:basedOn w:val="DefaultParagraphFont"/>
    <w:uiPriority w:val="99"/>
    <w:semiHidden/>
    <w:qFormat/>
    <w:rsid w:val="007829cb"/>
    <w:rPr>
      <w:sz w:val="20"/>
      <w:szCs w:val="20"/>
    </w:rPr>
  </w:style>
  <w:style w:type="character" w:styleId="Style10" w:customStyle="1">
    <w:name w:val="Тема примечания Знак"/>
    <w:basedOn w:val="Style9"/>
    <w:uiPriority w:val="99"/>
    <w:semiHidden/>
    <w:qFormat/>
    <w:rsid w:val="007829cb"/>
    <w:rPr>
      <w:b/>
      <w:bCs/>
      <w:sz w:val="20"/>
      <w:szCs w:val="20"/>
    </w:rPr>
  </w:style>
  <w:style w:type="character" w:styleId="Style11" w:customStyle="1">
    <w:name w:val="Текст Знак"/>
    <w:basedOn w:val="DefaultParagraphFont"/>
    <w:uiPriority w:val="99"/>
    <w:semiHidden/>
    <w:qFormat/>
    <w:rsid w:val="00f03daf"/>
    <w:rPr>
      <w:rFonts w:ascii="Calibri" w:hAnsi="Calibri" w:eastAsia="Cambria" w:cs="" w:cstheme="minorBidi" w:eastAsiaTheme="minorHAnsi"/>
      <w:szCs w:val="21"/>
      <w:lang w:val="ru-RU" w:eastAsia="en-US"/>
    </w:rPr>
  </w:style>
  <w:style w:type="character" w:styleId="11" w:customStyle="1">
    <w:name w:val="Гиперссылка1"/>
    <w:basedOn w:val="DefaultParagraphFont"/>
    <w:uiPriority w:val="99"/>
    <w:unhideWhenUsed/>
    <w:qFormat/>
    <w:rsid w:val="00c30eb8"/>
    <w:rPr>
      <w:color w:val="0000FF"/>
      <w:u w:val="single"/>
    </w:rPr>
  </w:style>
  <w:style w:type="character" w:styleId="Style12">
    <w:name w:val="Emphasis"/>
    <w:basedOn w:val="DefaultParagraphFont"/>
    <w:uiPriority w:val="20"/>
    <w:qFormat/>
    <w:rsid w:val="00794b65"/>
    <w:rPr>
      <w:i/>
      <w:iCs/>
    </w:rPr>
  </w:style>
  <w:style w:type="character" w:styleId="Style13">
    <w:name w:val="Hyperlink"/>
    <w:rPr>
      <w:color w:val="000080"/>
      <w:u w:val="single"/>
    </w:rPr>
  </w:style>
  <w:style w:type="character" w:styleId="Style14">
    <w:name w:val="Line Number"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before="0" w:after="140"/>
    </w:pPr>
    <w:rPr/>
  </w:style>
  <w:style w:type="paragraph" w:styleId="Style17">
    <w:name w:val="List"/>
    <w:basedOn w:val="Style16"/>
    <w:pPr/>
    <w:rPr>
      <w:rFonts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0">
    <w:name w:val="Title"/>
    <w:basedOn w:val="Normal"/>
    <w:next w:val="Style16"/>
    <w:qFormat/>
    <w:rsid w:val="00f223cc"/>
    <w:pPr>
      <w:keepNext w:val="true"/>
      <w:keepLines/>
      <w:spacing w:before="0" w:after="60"/>
    </w:pPr>
    <w:rPr>
      <w:sz w:val="52"/>
      <w:szCs w:val="52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Noto Sans Devanagari"/>
    </w:rPr>
  </w:style>
  <w:style w:type="paragraph" w:styleId="12" w:customStyle="1">
    <w:name w:val="Заголовок1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Style21">
    <w:name w:val="Subtitle"/>
    <w:basedOn w:val="Normal"/>
    <w:next w:val="Normal"/>
    <w:qFormat/>
    <w:rsid w:val="00f223cc"/>
    <w:pPr>
      <w:keepNext w:val="true"/>
      <w:keepLines/>
      <w:spacing w:before="0"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uiPriority w:val="99"/>
    <w:semiHidden/>
    <w:unhideWhenUsed/>
    <w:qFormat/>
    <w:rsid w:val="008529f5"/>
    <w:pPr>
      <w:spacing w:lineRule="auto" w:line="24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uiPriority w:val="99"/>
    <w:semiHidden/>
    <w:unhideWhenUsed/>
    <w:qFormat/>
    <w:rsid w:val="007829cb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uiPriority w:val="99"/>
    <w:semiHidden/>
    <w:unhideWhenUsed/>
    <w:qFormat/>
    <w:rsid w:val="007829cb"/>
    <w:pPr/>
    <w:rPr>
      <w:b/>
      <w:bCs/>
    </w:rPr>
  </w:style>
  <w:style w:type="paragraph" w:styleId="PlainText">
    <w:name w:val="Plain Text"/>
    <w:basedOn w:val="Normal"/>
    <w:uiPriority w:val="99"/>
    <w:semiHidden/>
    <w:unhideWhenUsed/>
    <w:qFormat/>
    <w:rsid w:val="00f03daf"/>
    <w:pPr>
      <w:spacing w:lineRule="auto" w:line="240"/>
    </w:pPr>
    <w:rPr>
      <w:rFonts w:ascii="Calibri" w:hAnsi="Calibri" w:eastAsia="Cambria" w:cs="" w:cstheme="minorBidi" w:eastAsiaTheme="minorHAnsi"/>
      <w:szCs w:val="21"/>
      <w:lang w:eastAsia="en-US"/>
    </w:rPr>
  </w:style>
  <w:style w:type="paragraph" w:styleId="NormalWeb">
    <w:name w:val="Normal (Web)"/>
    <w:basedOn w:val="Normal"/>
    <w:uiPriority w:val="99"/>
    <w:unhideWhenUsed/>
    <w:qFormat/>
    <w:rsid w:val="00c30eb8"/>
    <w:pPr>
      <w:spacing w:lineRule="auto" w:line="240" w:beforeAutospacing="1" w:afterAutospacing="1"/>
    </w:pPr>
    <w:rPr>
      <w:rFonts w:ascii="Times New Roman" w:hAnsi="Times New Roman" w:eastAsia="Cambria" w:cs="Times New Roman" w:eastAsiaTheme="minorHAnsi"/>
      <w:sz w:val="24"/>
      <w:szCs w:val="24"/>
    </w:rPr>
  </w:style>
  <w:style w:type="paragraph" w:styleId="Default" w:customStyle="1">
    <w:name w:val="Default"/>
    <w:qFormat/>
    <w:rsid w:val="006262b1"/>
    <w:pPr>
      <w:widowControl/>
      <w:suppressAutoHyphens w:val="true"/>
      <w:bidi w:val="0"/>
      <w:spacing w:before="0" w:after="0"/>
      <w:jc w:val="left"/>
    </w:pPr>
    <w:rPr>
      <w:rFonts w:ascii="HiddenHorzOCl" w:hAnsi="HiddenHorzOCl" w:eastAsia="Cambria" w:cs="HiddenHorzOCl" w:eastAsiaTheme="minorHAnsi"/>
      <w:color w:val="000000"/>
      <w:kern w:val="0"/>
      <w:sz w:val="24"/>
      <w:szCs w:val="24"/>
      <w:lang w:eastAsia="en-US" w:val="ru-RU" w:bidi="ar-SA"/>
    </w:rPr>
  </w:style>
  <w:style w:type="paragraph" w:styleId="Arttext" w:customStyle="1">
    <w:name w:val="arttext"/>
    <w:basedOn w:val="Normal"/>
    <w:qFormat/>
    <w:rsid w:val="00c71dc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228bf8a64b8551e1msonormal" w:customStyle="1">
    <w:name w:val="228bf8a64b8551e1msonormal"/>
    <w:basedOn w:val="Normal"/>
    <w:qFormat/>
    <w:rsid w:val="00124a7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tyle22" w:customStyle="1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f223cc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iac@kunpp.ru" TargetMode="External"/><Relationship Id="rId4" Type="http://schemas.openxmlformats.org/officeDocument/2006/relationships/hyperlink" Target="http://www.rosenergoatom.ru/" TargetMode="External"/><Relationship Id="rId5" Type="http://schemas.openxmlformats.org/officeDocument/2006/relationships/hyperlink" Target="mailto:iac@kunpp.ru" TargetMode="External"/><Relationship Id="rId6" Type="http://schemas.openxmlformats.org/officeDocument/2006/relationships/hyperlink" Target="http://www.rosenergoatom.ru/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6F1ED-93EF-4A46-A5BC-754CA0E26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Application>LibreOffice/7.4.3.2$Linux_X86_64 LibreOffice_project/40$Build-2</Application>
  <AppVersion>15.0000</AppVersion>
  <Pages>2</Pages>
  <Words>401</Words>
  <Characters>2955</Characters>
  <CharactersWithSpaces>3343</CharactersWithSpaces>
  <Paragraphs>18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2023-08-07T07:18:00Z</dcterms:created>
  <dc:creator>Яшина Евгения Николаевна</dc:creator>
  <dc:description/>
  <dc:language>ru-RU</dc:language>
  <cp:lastModifiedBy/>
  <cp:lastPrinted>2021-12-16T06:09:00Z</cp:lastPrinted>
  <dcterms:modified xsi:type="dcterms:W3CDTF">2023-08-07T12:47:49Z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