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2B2539" w:rsidRDefault="000146AF" w:rsidP="00EA27D1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>ПРЕСС-РЕЛИЗ,</w:t>
      </w:r>
      <w:r w:rsidR="00015053">
        <w:rPr>
          <w:rFonts w:ascii="Arial" w:hAnsi="Arial" w:cs="Arial"/>
          <w:sz w:val="20"/>
          <w:szCs w:val="16"/>
        </w:rPr>
        <w:t xml:space="preserve"> 2</w:t>
      </w:r>
      <w:r w:rsidR="002624C9">
        <w:rPr>
          <w:rFonts w:ascii="Arial" w:hAnsi="Arial" w:cs="Arial"/>
          <w:sz w:val="20"/>
          <w:szCs w:val="16"/>
        </w:rPr>
        <w:t>2</w:t>
      </w:r>
      <w:bookmarkStart w:id="0" w:name="_GoBack"/>
      <w:bookmarkEnd w:id="0"/>
      <w:r w:rsidRPr="00E8280A">
        <w:rPr>
          <w:rFonts w:ascii="Arial" w:hAnsi="Arial" w:cs="Arial"/>
          <w:sz w:val="20"/>
          <w:szCs w:val="16"/>
        </w:rPr>
        <w:t>.0</w:t>
      </w:r>
      <w:r w:rsidR="00F650D6" w:rsidRPr="00F650D6">
        <w:rPr>
          <w:rFonts w:ascii="Arial" w:hAnsi="Arial" w:cs="Arial"/>
          <w:sz w:val="20"/>
          <w:szCs w:val="16"/>
        </w:rPr>
        <w:t>8</w:t>
      </w:r>
      <w:r w:rsidRPr="00E8280A">
        <w:rPr>
          <w:rFonts w:ascii="Arial" w:hAnsi="Arial" w:cs="Arial"/>
          <w:sz w:val="20"/>
          <w:szCs w:val="16"/>
        </w:rPr>
        <w:t>.202</w:t>
      </w:r>
      <w:r w:rsidR="002B2539">
        <w:rPr>
          <w:rFonts w:ascii="Arial" w:hAnsi="Arial" w:cs="Arial"/>
          <w:sz w:val="20"/>
          <w:szCs w:val="16"/>
        </w:rPr>
        <w:t>3</w:t>
      </w:r>
    </w:p>
    <w:p w:rsidR="00EA27D1" w:rsidRPr="00EA27D1" w:rsidRDefault="00EA27D1" w:rsidP="00EA27D1">
      <w:pPr>
        <w:rPr>
          <w:rFonts w:ascii="Arial" w:hAnsi="Arial" w:cs="Arial"/>
          <w:sz w:val="20"/>
          <w:szCs w:val="16"/>
        </w:rPr>
      </w:pPr>
    </w:p>
    <w:p w:rsidR="002624C9" w:rsidRPr="002624C9" w:rsidRDefault="002624C9" w:rsidP="002624C9">
      <w:pPr>
        <w:pStyle w:val="1"/>
        <w:rPr>
          <w:rFonts w:ascii="Arial" w:hAnsi="Arial" w:cs="Arial"/>
          <w:sz w:val="28"/>
          <w:szCs w:val="28"/>
        </w:rPr>
      </w:pPr>
      <w:r w:rsidRPr="002624C9">
        <w:rPr>
          <w:rFonts w:ascii="Arial" w:hAnsi="Arial" w:cs="Arial"/>
          <w:sz w:val="28"/>
          <w:szCs w:val="28"/>
        </w:rPr>
        <w:t>Оборудование «ЗЭТО» применено в рамках проекта энергоснабжения «Сила Сибири»</w:t>
      </w:r>
    </w:p>
    <w:p w:rsidR="00015053" w:rsidRPr="002624C9" w:rsidRDefault="00015053" w:rsidP="00015053">
      <w:pPr>
        <w:jc w:val="both"/>
        <w:rPr>
          <w:rFonts w:ascii="Arial" w:hAnsi="Arial" w:cs="Arial"/>
          <w:b/>
          <w:sz w:val="24"/>
        </w:rPr>
      </w:pPr>
      <w:r w:rsidRPr="00015053">
        <w:rPr>
          <w:rFonts w:ascii="Arial" w:hAnsi="Arial" w:cs="Arial"/>
          <w:b/>
          <w:sz w:val="24"/>
        </w:rPr>
        <w:t xml:space="preserve"> </w:t>
      </w:r>
    </w:p>
    <w:p w:rsidR="002624C9" w:rsidRDefault="002624C9" w:rsidP="002624C9">
      <w:pPr>
        <w:jc w:val="both"/>
        <w:rPr>
          <w:rFonts w:ascii="Arial" w:hAnsi="Arial" w:cs="Arial"/>
          <w:sz w:val="24"/>
          <w:szCs w:val="24"/>
        </w:rPr>
      </w:pPr>
      <w:r w:rsidRPr="002624C9">
        <w:rPr>
          <w:rFonts w:ascii="Arial" w:hAnsi="Arial" w:cs="Arial"/>
          <w:sz w:val="24"/>
          <w:szCs w:val="24"/>
        </w:rPr>
        <w:t xml:space="preserve">В рамках проекта энергоснабжения «Силы Сибири» на переключательном пункте (ПП) 220 </w:t>
      </w:r>
      <w:proofErr w:type="spellStart"/>
      <w:r w:rsidRPr="002624C9">
        <w:rPr>
          <w:rFonts w:ascii="Arial" w:hAnsi="Arial" w:cs="Arial"/>
          <w:sz w:val="24"/>
          <w:szCs w:val="24"/>
        </w:rPr>
        <w:t>кВ</w:t>
      </w:r>
      <w:proofErr w:type="spellEnd"/>
      <w:r w:rsidRPr="002624C9">
        <w:rPr>
          <w:rFonts w:ascii="Arial" w:hAnsi="Arial" w:cs="Arial"/>
          <w:sz w:val="24"/>
          <w:szCs w:val="24"/>
        </w:rPr>
        <w:t xml:space="preserve"> «Нагорный» применено комплексное решение ЗАО «ЗЭТО» БМ ОРУ – 220 </w:t>
      </w:r>
      <w:proofErr w:type="spellStart"/>
      <w:r w:rsidRPr="002624C9">
        <w:rPr>
          <w:rFonts w:ascii="Arial" w:hAnsi="Arial" w:cs="Arial"/>
          <w:sz w:val="24"/>
          <w:szCs w:val="24"/>
        </w:rPr>
        <w:t>кВ</w:t>
      </w:r>
      <w:proofErr w:type="spellEnd"/>
      <w:r w:rsidRPr="002624C9">
        <w:rPr>
          <w:rFonts w:ascii="Arial" w:hAnsi="Arial" w:cs="Arial"/>
          <w:sz w:val="24"/>
          <w:szCs w:val="24"/>
        </w:rPr>
        <w:t xml:space="preserve">, в состав которого вошли разъединители РГН-220, ШО 35 и 220 </w:t>
      </w:r>
      <w:proofErr w:type="spellStart"/>
      <w:r w:rsidRPr="002624C9">
        <w:rPr>
          <w:rFonts w:ascii="Arial" w:hAnsi="Arial" w:cs="Arial"/>
          <w:sz w:val="24"/>
          <w:szCs w:val="24"/>
        </w:rPr>
        <w:t>кВ</w:t>
      </w:r>
      <w:proofErr w:type="spellEnd"/>
      <w:r w:rsidRPr="002624C9">
        <w:rPr>
          <w:rFonts w:ascii="Arial" w:hAnsi="Arial" w:cs="Arial"/>
          <w:sz w:val="24"/>
          <w:szCs w:val="24"/>
        </w:rPr>
        <w:t>, ОПН — 220, ТОГФ — 220, жёсткая ошиновка и металлоконструкции. Использование оборудования производства «ЗЭТО» направлено на повышение безопасности работы сетей.</w:t>
      </w:r>
    </w:p>
    <w:p w:rsidR="002624C9" w:rsidRPr="002624C9" w:rsidRDefault="002624C9" w:rsidP="002624C9">
      <w:pPr>
        <w:jc w:val="both"/>
        <w:rPr>
          <w:rFonts w:ascii="Arial" w:hAnsi="Arial" w:cs="Arial"/>
          <w:sz w:val="24"/>
          <w:szCs w:val="24"/>
        </w:rPr>
      </w:pPr>
    </w:p>
    <w:p w:rsidR="002624C9" w:rsidRDefault="002624C9" w:rsidP="002624C9">
      <w:pPr>
        <w:jc w:val="both"/>
        <w:rPr>
          <w:rFonts w:ascii="Arial" w:hAnsi="Arial" w:cs="Arial"/>
          <w:sz w:val="24"/>
          <w:szCs w:val="24"/>
        </w:rPr>
      </w:pPr>
      <w:r w:rsidRPr="002624C9">
        <w:rPr>
          <w:rFonts w:ascii="Arial" w:hAnsi="Arial" w:cs="Arial"/>
          <w:sz w:val="24"/>
          <w:szCs w:val="24"/>
        </w:rPr>
        <w:t>ПП «Нагорная» обеспечивает подключение к единой энергетической системе России компрессорной станции №5 газопровода «Сила Сибири» на территории республики Саха (Якутия).</w:t>
      </w:r>
    </w:p>
    <w:p w:rsidR="002624C9" w:rsidRPr="002624C9" w:rsidRDefault="002624C9" w:rsidP="002624C9">
      <w:pPr>
        <w:jc w:val="both"/>
        <w:rPr>
          <w:rFonts w:ascii="Arial" w:hAnsi="Arial" w:cs="Arial"/>
          <w:sz w:val="24"/>
          <w:szCs w:val="24"/>
        </w:rPr>
      </w:pPr>
    </w:p>
    <w:p w:rsidR="002624C9" w:rsidRDefault="002624C9" w:rsidP="002624C9">
      <w:pPr>
        <w:jc w:val="both"/>
        <w:rPr>
          <w:rFonts w:ascii="Arial" w:hAnsi="Arial" w:cs="Arial"/>
          <w:sz w:val="24"/>
          <w:szCs w:val="24"/>
        </w:rPr>
      </w:pPr>
      <w:r w:rsidRPr="002624C9">
        <w:rPr>
          <w:rFonts w:ascii="Arial" w:hAnsi="Arial" w:cs="Arial"/>
          <w:sz w:val="24"/>
          <w:szCs w:val="24"/>
        </w:rPr>
        <w:t>Проект «Сила Сибири» предусматривает транспортировку газа  Иркутского и Якутского центров газодобычи российским потребителям на Дальнем Востоке и в Китай. Поставки российского газа в Китай по газопроводу «Сила Сибири» начались 2 декабря 2019 года.</w:t>
      </w:r>
    </w:p>
    <w:p w:rsidR="002624C9" w:rsidRDefault="002624C9" w:rsidP="002624C9">
      <w:pPr>
        <w:jc w:val="both"/>
        <w:rPr>
          <w:rFonts w:ascii="Arial" w:hAnsi="Arial" w:cs="Arial"/>
          <w:sz w:val="24"/>
          <w:szCs w:val="24"/>
        </w:rPr>
      </w:pPr>
    </w:p>
    <w:p w:rsidR="002624C9" w:rsidRDefault="002624C9" w:rsidP="002624C9">
      <w:pPr>
        <w:jc w:val="both"/>
        <w:rPr>
          <w:rFonts w:ascii="Arial" w:hAnsi="Arial" w:cs="Arial"/>
          <w:sz w:val="24"/>
          <w:szCs w:val="24"/>
        </w:rPr>
      </w:pPr>
    </w:p>
    <w:p w:rsidR="002624C9" w:rsidRPr="002624C9" w:rsidRDefault="002624C9" w:rsidP="002624C9">
      <w:pPr>
        <w:jc w:val="both"/>
        <w:rPr>
          <w:rFonts w:ascii="Arial" w:hAnsi="Arial" w:cs="Arial"/>
          <w:sz w:val="24"/>
          <w:szCs w:val="24"/>
        </w:rPr>
      </w:pPr>
    </w:p>
    <w:p w:rsidR="00152615" w:rsidRPr="00015053" w:rsidRDefault="00152615" w:rsidP="00015053">
      <w:pPr>
        <w:jc w:val="both"/>
        <w:rPr>
          <w:rFonts w:ascii="Arial" w:hAnsi="Arial" w:cs="Arial"/>
          <w:sz w:val="24"/>
        </w:rPr>
      </w:pPr>
    </w:p>
    <w:p w:rsidR="002B2539" w:rsidRDefault="00822114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Основанный в 1959 году завод электротехнического оборудования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>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ЗЭТО» входит в перечень системообразующих организаций Министерства промышленности и торговли РФ в категории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Энергетическое машиностроение, электрическая и кабельная промышленность» и является якорным резидентом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9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Промышленного электротехнического кластера Псковской области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 и Технопарка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10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Электрополис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». Подробнее: </w:t>
      </w:r>
      <w:hyperlink r:id="rId11" w:history="1">
        <w:r w:rsidR="00600D0C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https://www.zeto.ru</w:t>
        </w:r>
      </w:hyperlink>
    </w:p>
    <w:p w:rsidR="002B2539" w:rsidRDefault="002B2539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</w:p>
    <w:sectPr w:rsidR="002B2539" w:rsidSect="00715AE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06C" w:rsidRDefault="0012706C" w:rsidP="00715AE0">
      <w:r>
        <w:separator/>
      </w:r>
    </w:p>
  </w:endnote>
  <w:endnote w:type="continuationSeparator" w:id="0">
    <w:p w:rsidR="0012706C" w:rsidRDefault="0012706C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2C162208" wp14:editId="68246A6A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06C" w:rsidRDefault="0012706C" w:rsidP="00715AE0">
      <w:r>
        <w:separator/>
      </w:r>
    </w:p>
  </w:footnote>
  <w:footnote w:type="continuationSeparator" w:id="0">
    <w:p w:rsidR="0012706C" w:rsidRDefault="0012706C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A225C3D"/>
    <w:multiLevelType w:val="multilevel"/>
    <w:tmpl w:val="BFE43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15053"/>
    <w:rsid w:val="00053574"/>
    <w:rsid w:val="00087EFA"/>
    <w:rsid w:val="000A3D5E"/>
    <w:rsid w:val="000C66FF"/>
    <w:rsid w:val="000F448A"/>
    <w:rsid w:val="0012706C"/>
    <w:rsid w:val="00130C65"/>
    <w:rsid w:val="00132B49"/>
    <w:rsid w:val="00140D5E"/>
    <w:rsid w:val="001443F2"/>
    <w:rsid w:val="0014676C"/>
    <w:rsid w:val="00152615"/>
    <w:rsid w:val="001548ED"/>
    <w:rsid w:val="00156D09"/>
    <w:rsid w:val="001849EA"/>
    <w:rsid w:val="001A2F7E"/>
    <w:rsid w:val="001B7D3E"/>
    <w:rsid w:val="001E7EBE"/>
    <w:rsid w:val="001F4E0B"/>
    <w:rsid w:val="002135C6"/>
    <w:rsid w:val="0024340C"/>
    <w:rsid w:val="002624C9"/>
    <w:rsid w:val="002818E1"/>
    <w:rsid w:val="0028624B"/>
    <w:rsid w:val="00287F21"/>
    <w:rsid w:val="002B2171"/>
    <w:rsid w:val="002B2539"/>
    <w:rsid w:val="002C4008"/>
    <w:rsid w:val="002C576E"/>
    <w:rsid w:val="002C6CBD"/>
    <w:rsid w:val="002D027C"/>
    <w:rsid w:val="002F230A"/>
    <w:rsid w:val="003132E9"/>
    <w:rsid w:val="00346385"/>
    <w:rsid w:val="00353B78"/>
    <w:rsid w:val="00384DF3"/>
    <w:rsid w:val="003F0A52"/>
    <w:rsid w:val="0040646D"/>
    <w:rsid w:val="004113AE"/>
    <w:rsid w:val="0041723D"/>
    <w:rsid w:val="0044698E"/>
    <w:rsid w:val="00470D2D"/>
    <w:rsid w:val="0056297B"/>
    <w:rsid w:val="0056595B"/>
    <w:rsid w:val="005B6745"/>
    <w:rsid w:val="005D47B9"/>
    <w:rsid w:val="00600D0C"/>
    <w:rsid w:val="0060224F"/>
    <w:rsid w:val="006024BD"/>
    <w:rsid w:val="00626A19"/>
    <w:rsid w:val="006320ED"/>
    <w:rsid w:val="00686C5F"/>
    <w:rsid w:val="006971D0"/>
    <w:rsid w:val="00697587"/>
    <w:rsid w:val="006A11A0"/>
    <w:rsid w:val="006C177D"/>
    <w:rsid w:val="006C767E"/>
    <w:rsid w:val="006E66F8"/>
    <w:rsid w:val="00715AE0"/>
    <w:rsid w:val="00792B6E"/>
    <w:rsid w:val="007D4F24"/>
    <w:rsid w:val="007E08D5"/>
    <w:rsid w:val="0080574F"/>
    <w:rsid w:val="00810EE0"/>
    <w:rsid w:val="0081121F"/>
    <w:rsid w:val="00822114"/>
    <w:rsid w:val="008240E4"/>
    <w:rsid w:val="00837D44"/>
    <w:rsid w:val="008577FA"/>
    <w:rsid w:val="008A4CAE"/>
    <w:rsid w:val="008F6065"/>
    <w:rsid w:val="008F7AD4"/>
    <w:rsid w:val="00912CEE"/>
    <w:rsid w:val="00982699"/>
    <w:rsid w:val="00995E7A"/>
    <w:rsid w:val="0099712F"/>
    <w:rsid w:val="00A05313"/>
    <w:rsid w:val="00A068FD"/>
    <w:rsid w:val="00A11C00"/>
    <w:rsid w:val="00A35A6A"/>
    <w:rsid w:val="00A7562B"/>
    <w:rsid w:val="00AF0FAB"/>
    <w:rsid w:val="00AF15C1"/>
    <w:rsid w:val="00B87A50"/>
    <w:rsid w:val="00B90E47"/>
    <w:rsid w:val="00BC43E1"/>
    <w:rsid w:val="00BF0ABC"/>
    <w:rsid w:val="00C14B9A"/>
    <w:rsid w:val="00C21871"/>
    <w:rsid w:val="00C25EEA"/>
    <w:rsid w:val="00C61E97"/>
    <w:rsid w:val="00C80740"/>
    <w:rsid w:val="00C92BF8"/>
    <w:rsid w:val="00C93B29"/>
    <w:rsid w:val="00C97687"/>
    <w:rsid w:val="00CA0CBC"/>
    <w:rsid w:val="00CD367E"/>
    <w:rsid w:val="00CE1918"/>
    <w:rsid w:val="00CE2B6F"/>
    <w:rsid w:val="00CF304B"/>
    <w:rsid w:val="00CF7BA2"/>
    <w:rsid w:val="00D00B90"/>
    <w:rsid w:val="00D5041E"/>
    <w:rsid w:val="00D55E6D"/>
    <w:rsid w:val="00D61B4E"/>
    <w:rsid w:val="00D7120E"/>
    <w:rsid w:val="00DF6652"/>
    <w:rsid w:val="00E57D58"/>
    <w:rsid w:val="00E81B43"/>
    <w:rsid w:val="00E8280A"/>
    <w:rsid w:val="00E90B7F"/>
    <w:rsid w:val="00EA04C7"/>
    <w:rsid w:val="00EA27D1"/>
    <w:rsid w:val="00EA4583"/>
    <w:rsid w:val="00EC1DA1"/>
    <w:rsid w:val="00ED127E"/>
    <w:rsid w:val="00EF0A7E"/>
    <w:rsid w:val="00F22966"/>
    <w:rsid w:val="00F650D6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2B25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2B25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zeto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lektropolis.ne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skovpromcluster.ru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Дарья Андр. Дубова</cp:lastModifiedBy>
  <cp:revision>6</cp:revision>
  <dcterms:created xsi:type="dcterms:W3CDTF">2023-08-15T13:13:00Z</dcterms:created>
  <dcterms:modified xsi:type="dcterms:W3CDTF">2023-08-22T13:17:00Z</dcterms:modified>
</cp:coreProperties>
</file>