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068" w:rsidRDefault="00D46068" w:rsidP="00D46068">
      <w:pPr>
        <w:jc w:val="both"/>
      </w:pPr>
      <w:r>
        <w:rPr>
          <w:noProof/>
        </w:rPr>
        <w:drawing>
          <wp:inline distT="0" distB="0" distL="0" distR="0">
            <wp:extent cx="1895475" cy="676275"/>
            <wp:effectExtent l="0" t="0" r="9525" b="9525"/>
            <wp:docPr id="1" name="Рисунок 1" descr="Логотип_ЦиП_Удмуртэнер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_ЦиП_Удмуртэнерг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</w:p>
    <w:p w:rsidR="00D46068" w:rsidRDefault="00D46068" w:rsidP="00D46068">
      <w:pPr>
        <w:ind w:firstLine="851"/>
        <w:jc w:val="both"/>
      </w:pPr>
    </w:p>
    <w:p w:rsidR="00D46068" w:rsidRDefault="00D46068" w:rsidP="00D46068"/>
    <w:p w:rsidR="00D46068" w:rsidRDefault="00D46068" w:rsidP="00D46068">
      <w:pPr>
        <w:spacing w:before="240"/>
        <w:ind w:left="180" w:right="191"/>
        <w:jc w:val="center"/>
        <w:outlineLvl w:val="0"/>
        <w:rPr>
          <w:rFonts w:ascii="Arial" w:hAnsi="Arial" w:cs="Arial"/>
          <w:b/>
          <w:color w:val="7F7F7F"/>
          <w:sz w:val="36"/>
        </w:rPr>
      </w:pPr>
      <w:r>
        <w:rPr>
          <w:rFonts w:ascii="Arial" w:hAnsi="Arial" w:cs="Arial"/>
          <w:b/>
          <w:color w:val="7F7F7F"/>
          <w:sz w:val="36"/>
        </w:rPr>
        <w:t>Пресс-релиз</w:t>
      </w:r>
    </w:p>
    <w:p w:rsidR="00D46068" w:rsidRDefault="00F30BEB" w:rsidP="00D46068">
      <w:pPr>
        <w:spacing w:before="240"/>
        <w:ind w:right="-2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2</w:t>
      </w:r>
      <w:r w:rsidR="002C358B">
        <w:rPr>
          <w:rFonts w:ascii="Arial Narrow" w:hAnsi="Arial Narrow" w:cs="Arial"/>
          <w:b/>
        </w:rPr>
        <w:t>9</w:t>
      </w:r>
      <w:r w:rsidR="00D46068">
        <w:rPr>
          <w:rFonts w:ascii="Arial Narrow" w:hAnsi="Arial Narrow" w:cs="Arial"/>
          <w:b/>
        </w:rPr>
        <w:t xml:space="preserve"> </w:t>
      </w:r>
      <w:r w:rsidR="00D67550">
        <w:rPr>
          <w:rFonts w:ascii="Arial Narrow" w:hAnsi="Arial Narrow" w:cs="Arial"/>
          <w:b/>
        </w:rPr>
        <w:t>августа</w:t>
      </w:r>
      <w:r w:rsidR="00D46068">
        <w:rPr>
          <w:rFonts w:ascii="Arial Narrow" w:hAnsi="Arial Narrow" w:cs="Arial"/>
          <w:b/>
        </w:rPr>
        <w:t xml:space="preserve"> 2023 г. </w:t>
      </w:r>
      <w:r w:rsidR="00D46068">
        <w:rPr>
          <w:rFonts w:ascii="Arial Narrow" w:hAnsi="Arial Narrow" w:cs="Arial"/>
          <w:b/>
        </w:rPr>
        <w:tab/>
      </w:r>
      <w:r w:rsidR="00D46068">
        <w:rPr>
          <w:rFonts w:ascii="Arial Narrow" w:hAnsi="Arial Narrow" w:cs="Arial"/>
          <w:b/>
        </w:rPr>
        <w:tab/>
      </w:r>
      <w:r w:rsidR="00D46068">
        <w:rPr>
          <w:rFonts w:ascii="Arial Narrow" w:hAnsi="Arial Narrow" w:cs="Arial"/>
          <w:b/>
        </w:rPr>
        <w:tab/>
      </w:r>
      <w:r w:rsidR="00D46068">
        <w:rPr>
          <w:rFonts w:ascii="Arial Narrow" w:hAnsi="Arial Narrow" w:cs="Arial"/>
          <w:b/>
        </w:rPr>
        <w:tab/>
      </w:r>
      <w:r w:rsidR="00D46068">
        <w:rPr>
          <w:rFonts w:ascii="Arial Narrow" w:hAnsi="Arial Narrow" w:cs="Arial"/>
          <w:b/>
        </w:rPr>
        <w:tab/>
      </w:r>
      <w:r w:rsidR="00D46068">
        <w:rPr>
          <w:rFonts w:ascii="Arial Narrow" w:hAnsi="Arial Narrow" w:cs="Arial"/>
          <w:b/>
        </w:rPr>
        <w:tab/>
      </w:r>
      <w:r w:rsidR="00D46068">
        <w:rPr>
          <w:rFonts w:ascii="Arial Narrow" w:hAnsi="Arial Narrow" w:cs="Arial"/>
          <w:b/>
        </w:rPr>
        <w:tab/>
      </w:r>
      <w:r w:rsidR="00D46068">
        <w:rPr>
          <w:rFonts w:ascii="Arial Narrow" w:hAnsi="Arial Narrow" w:cs="Arial"/>
          <w:b/>
        </w:rPr>
        <w:tab/>
      </w:r>
      <w:r w:rsidR="00D46068">
        <w:rPr>
          <w:rFonts w:ascii="Arial Narrow" w:hAnsi="Arial Narrow" w:cs="Arial"/>
          <w:b/>
        </w:rPr>
        <w:tab/>
        <w:t>г. Ижевск</w:t>
      </w:r>
    </w:p>
    <w:p w:rsidR="00D46068" w:rsidRDefault="00D46068" w:rsidP="00D46068">
      <w:pPr>
        <w:autoSpaceDE w:val="0"/>
        <w:autoSpaceDN w:val="0"/>
        <w:adjustRightInd w:val="0"/>
        <w:ind w:firstLine="851"/>
        <w:jc w:val="center"/>
        <w:rPr>
          <w:rFonts w:ascii="Arial Narrow" w:hAnsi="Arial Narrow"/>
          <w:b/>
          <w:i/>
          <w:iCs/>
          <w:sz w:val="20"/>
          <w:szCs w:val="20"/>
        </w:rPr>
      </w:pPr>
    </w:p>
    <w:p w:rsidR="00D92E9B" w:rsidRDefault="00D92E9B" w:rsidP="00D92E9B">
      <w:pPr>
        <w:ind w:firstLine="709"/>
        <w:jc w:val="center"/>
        <w:rPr>
          <w:rFonts w:ascii="Arial Narrow" w:hAnsi="Arial Narrow"/>
          <w:b/>
          <w:bCs/>
          <w:sz w:val="28"/>
          <w:szCs w:val="28"/>
        </w:rPr>
      </w:pPr>
      <w:r w:rsidRPr="00D92E9B">
        <w:rPr>
          <w:rFonts w:ascii="Arial Narrow" w:hAnsi="Arial Narrow"/>
          <w:b/>
          <w:bCs/>
          <w:sz w:val="28"/>
          <w:szCs w:val="28"/>
        </w:rPr>
        <w:t>Коллектив Воткинского РЭС «Удмуртэнерго» занесен</w:t>
      </w:r>
    </w:p>
    <w:p w:rsidR="00D92E9B" w:rsidRPr="00D92E9B" w:rsidRDefault="00D92E9B" w:rsidP="00D92E9B">
      <w:pPr>
        <w:spacing w:after="120"/>
        <w:ind w:firstLine="709"/>
        <w:jc w:val="center"/>
        <w:rPr>
          <w:rFonts w:ascii="Arial Narrow" w:hAnsi="Arial Narrow"/>
        </w:rPr>
      </w:pPr>
      <w:r w:rsidRPr="00D92E9B">
        <w:rPr>
          <w:rFonts w:ascii="Arial Narrow" w:hAnsi="Arial Narrow"/>
          <w:b/>
          <w:bCs/>
          <w:sz w:val="28"/>
          <w:szCs w:val="28"/>
        </w:rPr>
        <w:t>на городскую Доску Почета</w:t>
      </w:r>
    </w:p>
    <w:p w:rsidR="00D92E9B" w:rsidRPr="00D92E9B" w:rsidRDefault="00D92E9B" w:rsidP="00D92E9B">
      <w:pPr>
        <w:spacing w:after="120"/>
        <w:ind w:firstLine="709"/>
        <w:jc w:val="both"/>
        <w:rPr>
          <w:rFonts w:ascii="Arial Narrow" w:hAnsi="Arial Narrow"/>
        </w:rPr>
      </w:pPr>
      <w:r w:rsidRPr="00D92E9B">
        <w:rPr>
          <w:rFonts w:ascii="Arial Narrow" w:hAnsi="Arial Narrow"/>
        </w:rPr>
        <w:t>Решение о признании заслуг трудового коллектива энергетиков Воткинского района электрических сетей филиала «Россети Центр и Приволжье» – «Удмуртэнерго» было принято Советом депутатов города Воткинска Удмуртской Республики. Свидетельство о занесении на Доску Почета было торжественно вручено начальнику Воткинского РЭС Константину Владимирову.</w:t>
      </w:r>
    </w:p>
    <w:p w:rsidR="00D92E9B" w:rsidRPr="00D92E9B" w:rsidRDefault="00D92E9B" w:rsidP="00D92E9B">
      <w:pPr>
        <w:spacing w:after="120"/>
        <w:ind w:firstLine="709"/>
        <w:jc w:val="both"/>
        <w:rPr>
          <w:rFonts w:ascii="Arial Narrow" w:hAnsi="Arial Narrow"/>
        </w:rPr>
      </w:pPr>
      <w:r w:rsidRPr="00D92E9B">
        <w:rPr>
          <w:rFonts w:ascii="Arial Narrow" w:hAnsi="Arial Narrow"/>
        </w:rPr>
        <w:t>Сегодня коллектив Воткинского района электрических сетей обслуживает 31563 потребителя. Из них 4 913 – юридические лица. Кроме города Воткинска в зоне ответственности энергетиков находятся Воткинский и Шарканский районы республики. А это более 2776 км линий электропередачи 0,4-35 кВ, 25 крупных подстанций 35-110 кВ и 853 трансформаторных пунктов 10/0,4 кВ.</w:t>
      </w:r>
      <w:bookmarkStart w:id="0" w:name="_GoBack"/>
      <w:bookmarkEnd w:id="0"/>
    </w:p>
    <w:p w:rsidR="00D92E9B" w:rsidRPr="00D92E9B" w:rsidRDefault="00D92E9B" w:rsidP="00D92E9B">
      <w:pPr>
        <w:spacing w:after="120"/>
        <w:ind w:firstLine="709"/>
        <w:jc w:val="both"/>
        <w:rPr>
          <w:rFonts w:ascii="Arial Narrow" w:hAnsi="Arial Narrow"/>
        </w:rPr>
      </w:pPr>
      <w:r w:rsidRPr="00D92E9B">
        <w:rPr>
          <w:rFonts w:ascii="Arial Narrow" w:hAnsi="Arial Narrow"/>
        </w:rPr>
        <w:t xml:space="preserve">Развитие города Воткинска ставит перед энергетиками задачи по обеспечению надежного электроснабжения, комфортного инвестиционного климата, оперативного технологического присоединения новых промышленных и социальных объектов. </w:t>
      </w:r>
    </w:p>
    <w:p w:rsidR="00D92E9B" w:rsidRPr="00D92E9B" w:rsidRDefault="00D92E9B" w:rsidP="00D92E9B">
      <w:pPr>
        <w:spacing w:after="120"/>
        <w:ind w:firstLine="709"/>
        <w:jc w:val="both"/>
        <w:rPr>
          <w:rFonts w:ascii="Arial Narrow" w:hAnsi="Arial Narrow"/>
        </w:rPr>
      </w:pPr>
      <w:r w:rsidRPr="00D92E9B">
        <w:rPr>
          <w:rFonts w:ascii="Arial Narrow" w:hAnsi="Arial Narrow"/>
        </w:rPr>
        <w:t>На территории района с начала года было отремонтировано более 18 километров линий электропередачи всех уровней напряжения, произведен капитальный ремонт 55 трансформаторных подстанций.</w:t>
      </w:r>
    </w:p>
    <w:p w:rsidR="00D92E9B" w:rsidRPr="00D92E9B" w:rsidRDefault="00D92E9B" w:rsidP="00D92E9B">
      <w:pPr>
        <w:spacing w:after="120"/>
        <w:ind w:firstLine="709"/>
        <w:jc w:val="both"/>
        <w:rPr>
          <w:rFonts w:ascii="Arial Narrow" w:hAnsi="Arial Narrow"/>
        </w:rPr>
      </w:pPr>
      <w:r w:rsidRPr="00D92E9B">
        <w:rPr>
          <w:rFonts w:ascii="Arial Narrow" w:hAnsi="Arial Narrow"/>
        </w:rPr>
        <w:t>С начала 2023 года Воткинским РЭС было выполнено более 320 технологических присоединений. В городе Воткинске энергетики присоединили к сетям компании новый современный корпус средней общеобразовательной школы №5, корпус филиала Удмуртского государственного университета, обеспечили резервным питанием районную Администрацию, подключили двенадцатиэтажный многоквартирный жилой дом, городские пункты оповещения населения.</w:t>
      </w:r>
    </w:p>
    <w:p w:rsidR="00D92E9B" w:rsidRDefault="00D92E9B" w:rsidP="00D92E9B">
      <w:pPr>
        <w:spacing w:after="120"/>
        <w:ind w:firstLine="709"/>
        <w:jc w:val="both"/>
        <w:rPr>
          <w:rFonts w:ascii="Arial Narrow" w:hAnsi="Arial Narrow"/>
        </w:rPr>
      </w:pPr>
      <w:r w:rsidRPr="00D92E9B">
        <w:rPr>
          <w:rFonts w:ascii="Arial Narrow" w:hAnsi="Arial Narrow"/>
        </w:rPr>
        <w:t>«Занесение на Доску Почета города Воткинска – это, безусловно, награда энергетикам Воткинского района электрических сетей за ежедневный, круглосуточный, плодотворный и напряженный труд, внимание к нуждам потребителей, оперативные реагирования на их пожелания, – отметил директор филиала ПАО «Россети Центр и Приволжье» – «Удмуртэнерго» Андрей Малышев. – Своей работой сотрудники РЭС не только обеспечивают надежное энергоснабжение потребителей района, но и делают их жизнь комфортнее, светлее, безопаснее».</w:t>
      </w:r>
    </w:p>
    <w:p w:rsidR="00D92E9B" w:rsidRDefault="00D92E9B" w:rsidP="00D92E9B">
      <w:pPr>
        <w:ind w:firstLine="709"/>
        <w:jc w:val="right"/>
        <w:rPr>
          <w:rFonts w:ascii="Arial Narrow" w:hAnsi="Arial Narrow"/>
        </w:rPr>
      </w:pPr>
    </w:p>
    <w:p w:rsidR="00D46068" w:rsidRDefault="00D46068" w:rsidP="00D92E9B">
      <w:pPr>
        <w:ind w:firstLine="709"/>
        <w:jc w:val="right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Отдел по связям с общественностью</w:t>
      </w:r>
    </w:p>
    <w:p w:rsidR="00D46068" w:rsidRDefault="00D46068" w:rsidP="00D46068">
      <w:pPr>
        <w:jc w:val="right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«Россети Центр и Приволжье Удмуртэнерго» </w:t>
      </w:r>
    </w:p>
    <w:p w:rsidR="00D46068" w:rsidRDefault="00D46068" w:rsidP="00D46068">
      <w:pPr>
        <w:jc w:val="right"/>
        <w:rPr>
          <w:rFonts w:ascii="Arial Narrow" w:hAnsi="Arial Narrow" w:cs="Arial"/>
          <w:b/>
          <w:bCs/>
          <w:sz w:val="22"/>
          <w:szCs w:val="22"/>
          <w:lang w:val="en-US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Тел</w:t>
      </w:r>
      <w:r>
        <w:rPr>
          <w:rFonts w:ascii="Arial Narrow" w:hAnsi="Arial Narrow" w:cs="Arial"/>
          <w:b/>
          <w:bCs/>
          <w:sz w:val="22"/>
          <w:szCs w:val="22"/>
          <w:lang w:val="en-US"/>
        </w:rPr>
        <w:t xml:space="preserve">.: (3412) 938-338, </w:t>
      </w:r>
    </w:p>
    <w:p w:rsidR="00D46068" w:rsidRDefault="00D46068" w:rsidP="00D46068">
      <w:pPr>
        <w:jc w:val="right"/>
        <w:rPr>
          <w:rFonts w:ascii="Arial Narrow" w:hAnsi="Arial Narrow" w:cs="Arial"/>
          <w:b/>
          <w:bCs/>
          <w:sz w:val="22"/>
          <w:szCs w:val="22"/>
          <w:lang w:val="en-US"/>
        </w:rPr>
      </w:pPr>
      <w:proofErr w:type="gramStart"/>
      <w:r>
        <w:rPr>
          <w:rFonts w:ascii="Arial Narrow" w:hAnsi="Arial Narrow" w:cs="Arial"/>
          <w:b/>
          <w:bCs/>
          <w:sz w:val="22"/>
          <w:szCs w:val="22"/>
          <w:lang w:val="en-US"/>
        </w:rPr>
        <w:t>e-mail</w:t>
      </w:r>
      <w:proofErr w:type="gramEnd"/>
      <w:r>
        <w:rPr>
          <w:rFonts w:ascii="Arial Narrow" w:hAnsi="Arial Narrow" w:cs="Arial"/>
          <w:b/>
          <w:bCs/>
          <w:sz w:val="22"/>
          <w:szCs w:val="22"/>
          <w:lang w:val="en-US"/>
        </w:rPr>
        <w:t>: Krotikov.MA@ud.mrsk-cp.ru</w:t>
      </w:r>
    </w:p>
    <w:p w:rsidR="00D46068" w:rsidRDefault="00D46068" w:rsidP="00D46068">
      <w:pPr>
        <w:jc w:val="right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___________________________________________________________________________________________________________</w:t>
      </w:r>
    </w:p>
    <w:p w:rsidR="00D76435" w:rsidRPr="00D76435" w:rsidRDefault="00D76435" w:rsidP="00D76435">
      <w:pPr>
        <w:spacing w:before="100" w:beforeAutospacing="1" w:after="100" w:afterAutospacing="1" w:line="256" w:lineRule="auto"/>
        <w:jc w:val="both"/>
        <w:rPr>
          <w:rFonts w:ascii="Arial Narrow" w:eastAsia="Calibri" w:hAnsi="Arial Narrow"/>
          <w:i/>
          <w:iCs/>
          <w:sz w:val="20"/>
          <w:szCs w:val="20"/>
          <w:lang w:eastAsia="en-US"/>
        </w:rPr>
      </w:pPr>
      <w:r w:rsidRPr="00D76435">
        <w:rPr>
          <w:rFonts w:ascii="Arial Narrow" w:eastAsia="Calibri" w:hAnsi="Arial Narrow"/>
          <w:b/>
          <w:bCs/>
          <w:i/>
          <w:iCs/>
          <w:sz w:val="20"/>
          <w:szCs w:val="20"/>
          <w:lang w:eastAsia="en-US"/>
        </w:rPr>
        <w:t xml:space="preserve">«Россети Центр и </w:t>
      </w:r>
      <w:proofErr w:type="gramStart"/>
      <w:r w:rsidRPr="00D76435">
        <w:rPr>
          <w:rFonts w:ascii="Arial Narrow" w:eastAsia="Calibri" w:hAnsi="Arial Narrow"/>
          <w:b/>
          <w:bCs/>
          <w:i/>
          <w:iCs/>
          <w:sz w:val="20"/>
          <w:szCs w:val="20"/>
          <w:lang w:eastAsia="en-US"/>
        </w:rPr>
        <w:t>Приволжье»*</w:t>
      </w:r>
      <w:proofErr w:type="gramEnd"/>
      <w:r w:rsidRPr="00D76435">
        <w:rPr>
          <w:rFonts w:ascii="Arial Narrow" w:eastAsia="Calibri" w:hAnsi="Arial Narrow"/>
          <w:b/>
          <w:bCs/>
          <w:i/>
          <w:iCs/>
          <w:sz w:val="20"/>
          <w:szCs w:val="20"/>
          <w:lang w:eastAsia="en-US"/>
        </w:rPr>
        <w:t xml:space="preserve"> – бренд ПАО «Россети Центр и Приволжье» (находится под управлением «Россети Центр» - бренд ПАО «Россети Центр») </w:t>
      </w:r>
      <w:r w:rsidRPr="00D76435">
        <w:rPr>
          <w:rFonts w:ascii="Arial Narrow" w:eastAsia="Calibri" w:hAnsi="Arial Narrow"/>
          <w:i/>
          <w:iCs/>
          <w:sz w:val="20"/>
          <w:szCs w:val="20"/>
          <w:lang w:eastAsia="en-US"/>
        </w:rPr>
        <w:t xml:space="preserve">– дочернее общество крупнейшей в Российской Федерации энергокомпании ПАО «Россети». «Россети Центр и Приволжье» является основным поставщиком услуг по передаче электроэнергии и технологическому присоединению к электросетям в девяти регионах РФ. </w:t>
      </w:r>
    </w:p>
    <w:p w:rsidR="00D76435" w:rsidRPr="00D76435" w:rsidRDefault="00D76435" w:rsidP="00D76435">
      <w:pPr>
        <w:spacing w:after="160" w:line="256" w:lineRule="auto"/>
        <w:jc w:val="both"/>
        <w:rPr>
          <w:rFonts w:ascii="Arial Narrow" w:eastAsia="Calibri" w:hAnsi="Arial Narrow"/>
          <w:i/>
          <w:iCs/>
          <w:sz w:val="20"/>
          <w:szCs w:val="20"/>
          <w:lang w:eastAsia="en-US"/>
        </w:rPr>
      </w:pPr>
      <w:r w:rsidRPr="00D76435">
        <w:rPr>
          <w:rFonts w:ascii="Arial Narrow" w:eastAsia="Calibri" w:hAnsi="Arial Narrow"/>
          <w:i/>
          <w:iCs/>
          <w:sz w:val="20"/>
          <w:szCs w:val="20"/>
          <w:lang w:eastAsia="en-US"/>
        </w:rPr>
        <w:lastRenderedPageBreak/>
        <w:t xml:space="preserve">Под управлением компании находится 285 тыс. км воздушных и кабельных линий электропередачи, свыше 1,5 тыс. подстанций 35-220 кВ, 67 тыс. трансформаторных подстанций 6-35/0,4 кВ и распределительных пунктов 6-10 кВ. Общая мощность этих энергообъектов превышает 44,6 тыс. МВА. </w:t>
      </w:r>
    </w:p>
    <w:p w:rsidR="00D76435" w:rsidRPr="00D76435" w:rsidRDefault="00D76435" w:rsidP="00D76435">
      <w:pPr>
        <w:shd w:val="clear" w:color="auto" w:fill="FFFFFF"/>
        <w:spacing w:before="120" w:after="120" w:line="256" w:lineRule="auto"/>
        <w:ind w:right="57"/>
        <w:jc w:val="both"/>
        <w:rPr>
          <w:rFonts w:ascii="Arial Narrow" w:eastAsia="Calibri" w:hAnsi="Arial Narrow"/>
          <w:i/>
          <w:iCs/>
          <w:sz w:val="20"/>
          <w:szCs w:val="20"/>
          <w:lang w:eastAsia="en-US"/>
        </w:rPr>
      </w:pPr>
      <w:r w:rsidRPr="00D76435">
        <w:rPr>
          <w:rFonts w:ascii="Arial Narrow" w:eastAsia="Calibri" w:hAnsi="Arial Narrow"/>
          <w:i/>
          <w:iCs/>
          <w:sz w:val="20"/>
          <w:szCs w:val="20"/>
          <w:lang w:eastAsia="en-US"/>
        </w:rPr>
        <w:t>С 11 сентября 2017 года полномочия единоличного исполнительного органа «Россети Центр и Приволжье» переданы «Россети Центр».</w:t>
      </w:r>
    </w:p>
    <w:p w:rsidR="00D76435" w:rsidRPr="00D76435" w:rsidRDefault="00D76435" w:rsidP="00D76435">
      <w:pPr>
        <w:spacing w:after="240" w:line="256" w:lineRule="auto"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D76435">
        <w:rPr>
          <w:rFonts w:ascii="Arial Narrow" w:eastAsia="Calibri" w:hAnsi="Arial Narrow"/>
          <w:i/>
          <w:iCs/>
          <w:sz w:val="20"/>
          <w:szCs w:val="20"/>
          <w:bdr w:val="none" w:sz="0" w:space="0" w:color="auto" w:frame="1"/>
          <w:shd w:val="clear" w:color="auto" w:fill="FFFFFF"/>
          <w:lang w:eastAsia="en-US"/>
        </w:rPr>
        <w:t>* С июня 2019 года все компании магистрального и распределительного электросетевого комплекса в корпоративных и маркетинговых коммуникациях, а также на всех носителях фирменного стиля используют новое название, содержащее торговый знак «Россети» и региональную или функциональную привязку.</w:t>
      </w:r>
      <w:r w:rsidRPr="00D76435">
        <w:rPr>
          <w:rFonts w:ascii="Arial Narrow" w:eastAsia="Calibri" w:hAnsi="Arial Narrow"/>
          <w:sz w:val="20"/>
          <w:szCs w:val="20"/>
          <w:lang w:eastAsia="en-US"/>
        </w:rPr>
        <w:t xml:space="preserve"> </w:t>
      </w:r>
    </w:p>
    <w:p w:rsidR="00D76435" w:rsidRPr="00D76435" w:rsidRDefault="00D76435" w:rsidP="00D76435">
      <w:pPr>
        <w:spacing w:before="160" w:after="160" w:line="256" w:lineRule="auto"/>
        <w:jc w:val="both"/>
        <w:rPr>
          <w:rFonts w:ascii="Calibri" w:eastAsia="Calibri" w:hAnsi="Calibri"/>
          <w:i/>
          <w:iCs/>
          <w:sz w:val="20"/>
          <w:szCs w:val="20"/>
        </w:rPr>
      </w:pPr>
      <w:r w:rsidRPr="00D76435">
        <w:rPr>
          <w:rFonts w:ascii="Arial Narrow" w:eastAsia="Calibri" w:hAnsi="Arial Narrow"/>
          <w:b/>
          <w:bCs/>
          <w:i/>
          <w:iCs/>
          <w:sz w:val="20"/>
          <w:szCs w:val="20"/>
          <w:shd w:val="clear" w:color="auto" w:fill="FFFFFF"/>
          <w:lang w:eastAsia="en-US"/>
        </w:rPr>
        <w:t xml:space="preserve">Компания </w:t>
      </w:r>
      <w:r w:rsidR="009A4507">
        <w:rPr>
          <w:rFonts w:ascii="Arial Narrow" w:eastAsia="Calibri" w:hAnsi="Arial Narrow"/>
          <w:b/>
          <w:bCs/>
          <w:i/>
          <w:iCs/>
          <w:sz w:val="20"/>
          <w:szCs w:val="20"/>
          <w:shd w:val="clear" w:color="auto" w:fill="FFFFFF"/>
          <w:lang w:eastAsia="en-US"/>
        </w:rPr>
        <w:t xml:space="preserve">ПАО </w:t>
      </w:r>
      <w:r w:rsidRPr="00D76435">
        <w:rPr>
          <w:rFonts w:ascii="Arial Narrow" w:eastAsia="Calibri" w:hAnsi="Arial Narrow"/>
          <w:b/>
          <w:bCs/>
          <w:i/>
          <w:iCs/>
          <w:sz w:val="20"/>
          <w:szCs w:val="20"/>
          <w:shd w:val="clear" w:color="auto" w:fill="FFFFFF"/>
          <w:lang w:eastAsia="en-US"/>
        </w:rPr>
        <w:t>«Россети»</w:t>
      </w:r>
      <w:r w:rsidRPr="00D76435">
        <w:rPr>
          <w:rFonts w:ascii="Arial Narrow" w:eastAsia="Calibri" w:hAnsi="Arial Narrow"/>
          <w:i/>
          <w:iCs/>
          <w:sz w:val="20"/>
          <w:szCs w:val="20"/>
          <w:shd w:val="clear" w:color="auto" w:fill="FFFFFF"/>
          <w:lang w:eastAsia="en-US"/>
        </w:rPr>
        <w:t xml:space="preserve"> является оператором одного из крупнейших электросетевых комплексов в мире. Управляет 2,35 млн км линий электропередачи, 507 тыс. подстанций трансформаторной мощностью более 792 ГВА. В 2019 году полезный отпуск электроэнергии потребителям составил 763 млрд </w:t>
      </w:r>
      <w:proofErr w:type="spellStart"/>
      <w:r w:rsidRPr="00D76435">
        <w:rPr>
          <w:rFonts w:ascii="Arial Narrow" w:eastAsia="Calibri" w:hAnsi="Arial Narrow"/>
          <w:i/>
          <w:iCs/>
          <w:sz w:val="20"/>
          <w:szCs w:val="20"/>
          <w:shd w:val="clear" w:color="auto" w:fill="FFFFFF"/>
          <w:lang w:eastAsia="en-US"/>
        </w:rPr>
        <w:t>кВт·ч</w:t>
      </w:r>
      <w:proofErr w:type="spellEnd"/>
      <w:r w:rsidRPr="00D76435">
        <w:rPr>
          <w:rFonts w:ascii="Arial Narrow" w:eastAsia="Calibri" w:hAnsi="Arial Narrow"/>
          <w:i/>
          <w:iCs/>
          <w:sz w:val="20"/>
          <w:szCs w:val="20"/>
          <w:shd w:val="clear" w:color="auto" w:fill="FFFFFF"/>
          <w:lang w:eastAsia="en-US"/>
        </w:rPr>
        <w:t>. Численность персонала группы компаний «Россети» - 220 тыс. человек. Имущественный комплекс ПАО «Россети»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 w:rsidR="00D46068" w:rsidRDefault="00D46068" w:rsidP="00D46068">
      <w:pPr>
        <w:autoSpaceDE w:val="0"/>
        <w:autoSpaceDN w:val="0"/>
        <w:adjustRightInd w:val="0"/>
        <w:jc w:val="both"/>
        <w:rPr>
          <w:rFonts w:ascii="Arial Narrow" w:eastAsia="Calibri" w:hAnsi="Arial Narrow"/>
          <w:i/>
          <w:iCs/>
          <w:sz w:val="20"/>
          <w:szCs w:val="20"/>
          <w:lang w:eastAsia="en-US"/>
        </w:rPr>
      </w:pPr>
    </w:p>
    <w:p w:rsidR="00C212B8" w:rsidRDefault="00C212B8"/>
    <w:sectPr w:rsidR="00C212B8" w:rsidSect="00D80EB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68"/>
    <w:rsid w:val="0014777F"/>
    <w:rsid w:val="00167AC4"/>
    <w:rsid w:val="001B7A74"/>
    <w:rsid w:val="001C5102"/>
    <w:rsid w:val="00205B71"/>
    <w:rsid w:val="002251AD"/>
    <w:rsid w:val="00280617"/>
    <w:rsid w:val="002A2470"/>
    <w:rsid w:val="002C358B"/>
    <w:rsid w:val="00356E4F"/>
    <w:rsid w:val="003D3B67"/>
    <w:rsid w:val="00472C89"/>
    <w:rsid w:val="004F38E2"/>
    <w:rsid w:val="005412D9"/>
    <w:rsid w:val="005E5DBE"/>
    <w:rsid w:val="005F16D6"/>
    <w:rsid w:val="005F3516"/>
    <w:rsid w:val="00631371"/>
    <w:rsid w:val="00680EF3"/>
    <w:rsid w:val="007343CE"/>
    <w:rsid w:val="007F6543"/>
    <w:rsid w:val="00802772"/>
    <w:rsid w:val="008202FE"/>
    <w:rsid w:val="008B2352"/>
    <w:rsid w:val="009A4507"/>
    <w:rsid w:val="009C6417"/>
    <w:rsid w:val="009E11B7"/>
    <w:rsid w:val="00AA67E8"/>
    <w:rsid w:val="00AF137E"/>
    <w:rsid w:val="00B33B01"/>
    <w:rsid w:val="00BA4F82"/>
    <w:rsid w:val="00C212B8"/>
    <w:rsid w:val="00CA4098"/>
    <w:rsid w:val="00CF44E8"/>
    <w:rsid w:val="00D2614B"/>
    <w:rsid w:val="00D46068"/>
    <w:rsid w:val="00D67550"/>
    <w:rsid w:val="00D76435"/>
    <w:rsid w:val="00D80EB6"/>
    <w:rsid w:val="00D92E9B"/>
    <w:rsid w:val="00DB7015"/>
    <w:rsid w:val="00DC3304"/>
    <w:rsid w:val="00DC4DB2"/>
    <w:rsid w:val="00E32B5B"/>
    <w:rsid w:val="00E32F0C"/>
    <w:rsid w:val="00E442D2"/>
    <w:rsid w:val="00EF2AAB"/>
    <w:rsid w:val="00EF7290"/>
    <w:rsid w:val="00F30BEB"/>
    <w:rsid w:val="00FA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EB7BE-69A6-48BC-AB6F-40E1C3B6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0EB6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2A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2A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8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Богатырева Анастасия Романовна</dc:creator>
  <cp:keywords/>
  <dc:description/>
  <cp:lastModifiedBy>Кротиков Михаил Александрович</cp:lastModifiedBy>
  <cp:revision>4</cp:revision>
  <cp:lastPrinted>2023-08-25T09:14:00Z</cp:lastPrinted>
  <dcterms:created xsi:type="dcterms:W3CDTF">2023-08-25T09:42:00Z</dcterms:created>
  <dcterms:modified xsi:type="dcterms:W3CDTF">2023-08-28T12:58:00Z</dcterms:modified>
</cp:coreProperties>
</file>