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0A2CF6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C72E32">
        <w:rPr>
          <w:b/>
          <w:color w:val="000000" w:themeColor="text1"/>
          <w:sz w:val="28"/>
          <w:szCs w:val="28"/>
        </w:rPr>
        <w:t>5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 w:rsidR="00F51FFB">
        <w:rPr>
          <w:b/>
          <w:color w:val="000000" w:themeColor="text1"/>
          <w:sz w:val="28"/>
          <w:szCs w:val="28"/>
        </w:rPr>
        <w:t>сентября</w:t>
      </w:r>
      <w:r w:rsidR="00221713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C72E32" w:rsidRDefault="00221713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 w:rsidR="0091218F">
        <w:rPr>
          <w:b/>
          <w:color w:val="000000" w:themeColor="text1"/>
          <w:sz w:val="28"/>
          <w:szCs w:val="28"/>
        </w:rPr>
        <w:t xml:space="preserve"> </w:t>
      </w:r>
      <w:r w:rsidR="00C72E32">
        <w:rPr>
          <w:b/>
          <w:bCs/>
          <w:sz w:val="28"/>
          <w:szCs w:val="28"/>
        </w:rPr>
        <w:t xml:space="preserve">В АО “Желдорреммаш” подвели итоги исполнения Коллективного договора компании в первом полугодии 2023 года </w:t>
      </w:r>
    </w:p>
    <w:p w:rsidR="00C72E32" w:rsidRDefault="00C72E32" w:rsidP="00C72E32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В сравнении с аналогичным периодом 2022 года размер выплат социального характера в АО “Желдорреммаш” увеличен на 29,6% - до более 155 миллионов рублей. Акт о выполнении обязательств положений Документа подписали генеральный директор АО «Желдорреммаш» Александр Маврин и председатель первичной профсоюзной организации Общества Николай Данковцев.</w:t>
      </w:r>
    </w:p>
    <w:p w:rsidR="00C72E32" w:rsidRDefault="00C72E32" w:rsidP="00C72E32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Компания продолжает вести политику социально-ориентированного бизнеса. Размер социальных выплат на одного работника компании в отчетном периоде показал положительную динамику роста на уровне почти 45% - до более 8,2 тысяч рублей. На неработающих пенсионеров, а их в ветеранских организациях Общества состоит более 10 тысяч человек, было </w:t>
      </w:r>
      <w:r w:rsidR="004F1364">
        <w:rPr>
          <w:sz w:val="28"/>
          <w:szCs w:val="28"/>
        </w:rPr>
        <w:t xml:space="preserve">использовано </w:t>
      </w:r>
      <w:r>
        <w:rPr>
          <w:sz w:val="28"/>
          <w:szCs w:val="28"/>
        </w:rPr>
        <w:t xml:space="preserve">свыше 10 миллионов рублей. </w:t>
      </w:r>
    </w:p>
    <w:p w:rsidR="00C72E32" w:rsidRDefault="00C72E32" w:rsidP="00C72E32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статьями расходов Коллективного договора традиционно </w:t>
      </w:r>
      <w:r w:rsidR="004F1364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единовременные поощрения сотрудников при выходе на пенсию, при рождении детей и нахождении </w:t>
      </w:r>
      <w:r w:rsidR="00727916">
        <w:rPr>
          <w:sz w:val="28"/>
          <w:szCs w:val="28"/>
        </w:rPr>
        <w:t>в отпуске по их уходу,</w:t>
      </w:r>
      <w:r>
        <w:rPr>
          <w:sz w:val="28"/>
          <w:szCs w:val="28"/>
        </w:rPr>
        <w:t xml:space="preserve"> компенсация расходов на оплату стоимости проезда работникам и членам их семей авиа и железнодорожным транспортом, негосударственное пенсионное обеспечение, расходы на ДМС, на корпоративную поддержку найма и приобретения жилья, а также различные виды материальной помощи. </w:t>
      </w:r>
    </w:p>
    <w:p w:rsidR="00C72E32" w:rsidRDefault="00C72E32" w:rsidP="00C72E32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Отдельно была отмечена работа по оздоровлению работников и членов их семей, в том числе детей. Так, в </w:t>
      </w:r>
      <w:r w:rsidR="004F1364">
        <w:rPr>
          <w:sz w:val="28"/>
          <w:szCs w:val="28"/>
        </w:rPr>
        <w:t xml:space="preserve">летний период </w:t>
      </w:r>
      <w:r>
        <w:rPr>
          <w:sz w:val="28"/>
          <w:szCs w:val="28"/>
        </w:rPr>
        <w:t>за счет средств работодателя</w:t>
      </w:r>
      <w:r w:rsidR="00EC21C8">
        <w:rPr>
          <w:sz w:val="28"/>
          <w:szCs w:val="28"/>
        </w:rPr>
        <w:t xml:space="preserve"> и профсоюза</w:t>
      </w:r>
      <w:r>
        <w:rPr>
          <w:sz w:val="28"/>
          <w:szCs w:val="28"/>
        </w:rPr>
        <w:t xml:space="preserve"> в санаториях и детских лагерях отдохну</w:t>
      </w:r>
      <w:r w:rsidR="004F1364">
        <w:rPr>
          <w:sz w:val="28"/>
          <w:szCs w:val="28"/>
        </w:rPr>
        <w:t xml:space="preserve">ли </w:t>
      </w:r>
      <w:r>
        <w:rPr>
          <w:sz w:val="28"/>
          <w:szCs w:val="28"/>
        </w:rPr>
        <w:t>более 1000 детей сотрудников, поправи</w:t>
      </w:r>
      <w:r w:rsidR="004F1364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здоровье </w:t>
      </w:r>
      <w:r w:rsidR="00EC21C8">
        <w:rPr>
          <w:sz w:val="28"/>
          <w:szCs w:val="28"/>
        </w:rPr>
        <w:t>– почти 500</w:t>
      </w:r>
      <w:r>
        <w:rPr>
          <w:sz w:val="28"/>
          <w:szCs w:val="28"/>
        </w:rPr>
        <w:t xml:space="preserve"> заводских специалистов рабочих профессий, в том числе </w:t>
      </w:r>
      <w:proofErr w:type="spellStart"/>
      <w:r>
        <w:rPr>
          <w:sz w:val="28"/>
          <w:szCs w:val="28"/>
        </w:rPr>
        <w:t>предпенсионеров</w:t>
      </w:r>
      <w:proofErr w:type="spellEnd"/>
      <w:r>
        <w:rPr>
          <w:sz w:val="28"/>
          <w:szCs w:val="28"/>
        </w:rPr>
        <w:t>.</w:t>
      </w:r>
    </w:p>
    <w:p w:rsidR="00C72E32" w:rsidRDefault="00F412B8" w:rsidP="00C72E32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Обществе п</w:t>
      </w:r>
      <w:r w:rsidR="00C72E32">
        <w:rPr>
          <w:sz w:val="28"/>
          <w:szCs w:val="28"/>
        </w:rPr>
        <w:t>ринята усовершенствованная программа адаптации персонала, в том числе для вновь принятых работников компании, молодых специалистов, предусматривающая фиксированные выплаты вознаграждений за труд в адаптационный период, наставничество, возможность обучения и повышения квалификации за счет средств компании.</w:t>
      </w:r>
    </w:p>
    <w:p w:rsidR="00C72E32" w:rsidRDefault="00C72E32" w:rsidP="00C72E32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</w:t>
      </w:r>
      <w:r w:rsidR="00F412B8">
        <w:rPr>
          <w:sz w:val="28"/>
          <w:szCs w:val="28"/>
        </w:rPr>
        <w:t xml:space="preserve">матривается вопрос реализации на производственных площадках </w:t>
      </w:r>
      <w:r w:rsidR="004F1364">
        <w:rPr>
          <w:sz w:val="28"/>
          <w:szCs w:val="28"/>
        </w:rPr>
        <w:t xml:space="preserve">ЖДРМ </w:t>
      </w:r>
      <w:r>
        <w:rPr>
          <w:sz w:val="28"/>
          <w:szCs w:val="28"/>
        </w:rPr>
        <w:t>проекта материальной мотивации для работников, осуществляющих трудовую деятельность в период нахождения на заслуженном отдыхе, с целью удержания высококвалифицированных кадров, передачи опыта молодым сотрудникам.</w:t>
      </w:r>
    </w:p>
    <w:p w:rsidR="00C72E32" w:rsidRDefault="00F412B8" w:rsidP="00F412B8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32">
        <w:rPr>
          <w:sz w:val="28"/>
          <w:szCs w:val="28"/>
        </w:rPr>
        <w:t xml:space="preserve">Несмотря на непростую экономическую ситуацию в стране, доля затрат компании на социальную политику, закрепленную Коллективным договором АО “Желдорреммаш”, ежегодно увеличивается. Так, в первом полугодии 2023 года она выросла почти на 30%. Мы продолжаем изыскивать ресурсы и средства для поддержки своих работников, расширяя виды компенсаций и льгот. Например, в </w:t>
      </w:r>
      <w:r w:rsidR="00C72E32">
        <w:rPr>
          <w:sz w:val="28"/>
          <w:szCs w:val="28"/>
        </w:rPr>
        <w:lastRenderedPageBreak/>
        <w:t>этом году мы дополнили социальный пакет компенсацией затрат сотрудников на авиаперелеты по</w:t>
      </w:r>
      <w:r>
        <w:rPr>
          <w:sz w:val="28"/>
          <w:szCs w:val="28"/>
        </w:rPr>
        <w:t xml:space="preserve"> территории страны</w:t>
      </w:r>
      <w:r w:rsidR="00C72E32">
        <w:rPr>
          <w:sz w:val="28"/>
          <w:szCs w:val="28"/>
        </w:rPr>
        <w:t xml:space="preserve">. До конца года должны разработать программу поддержки работающих </w:t>
      </w:r>
      <w:r>
        <w:rPr>
          <w:sz w:val="28"/>
          <w:szCs w:val="28"/>
        </w:rPr>
        <w:t>пенсионеров, -</w:t>
      </w:r>
      <w:r w:rsidR="00C72E32">
        <w:rPr>
          <w:sz w:val="28"/>
          <w:szCs w:val="28"/>
        </w:rPr>
        <w:t xml:space="preserve"> отметил </w:t>
      </w:r>
      <w:r w:rsidR="00727916">
        <w:rPr>
          <w:sz w:val="28"/>
          <w:szCs w:val="28"/>
        </w:rPr>
        <w:t>Г</w:t>
      </w:r>
      <w:r w:rsidR="00C72E32">
        <w:rPr>
          <w:sz w:val="28"/>
          <w:szCs w:val="28"/>
        </w:rPr>
        <w:t>ен</w:t>
      </w:r>
      <w:r>
        <w:rPr>
          <w:sz w:val="28"/>
          <w:szCs w:val="28"/>
        </w:rPr>
        <w:t>еральн</w:t>
      </w:r>
      <w:r w:rsidR="00727916">
        <w:rPr>
          <w:sz w:val="28"/>
          <w:szCs w:val="28"/>
        </w:rPr>
        <w:t>ый</w:t>
      </w:r>
      <w:r>
        <w:rPr>
          <w:sz w:val="28"/>
          <w:szCs w:val="28"/>
        </w:rPr>
        <w:t xml:space="preserve"> директор</w:t>
      </w:r>
      <w:r w:rsidR="00C72E32">
        <w:rPr>
          <w:sz w:val="28"/>
          <w:szCs w:val="28"/>
        </w:rPr>
        <w:t xml:space="preserve"> АО “Желдорреммаш” А</w:t>
      </w:r>
      <w:r w:rsidR="00727916">
        <w:rPr>
          <w:sz w:val="28"/>
          <w:szCs w:val="28"/>
        </w:rPr>
        <w:t>лександр Маврин</w:t>
      </w:r>
      <w:bookmarkStart w:id="0" w:name="_GoBack"/>
      <w:bookmarkEnd w:id="0"/>
      <w:r w:rsidR="00C72E32">
        <w:rPr>
          <w:sz w:val="28"/>
          <w:szCs w:val="28"/>
        </w:rPr>
        <w:t>.</w:t>
      </w:r>
    </w:p>
    <w:p w:rsidR="00C72E32" w:rsidRDefault="00C72E32" w:rsidP="00C72E32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ППО компании Николай Данковцев в своем выступлении отметил, что в настоящее время идут переговоры с работодателем по заключению Коллективного договора на новый срок. Согласно предварительным итогам обсуждения редакции Документа, он останется максимально ориентированным на интересы работников Общества, гарантии, компенсации и льготы</w:t>
      </w:r>
      <w:r w:rsidR="00F412B8">
        <w:rPr>
          <w:sz w:val="28"/>
          <w:szCs w:val="28"/>
        </w:rPr>
        <w:t xml:space="preserve"> будут сохранены</w:t>
      </w:r>
      <w:r>
        <w:rPr>
          <w:sz w:val="28"/>
          <w:szCs w:val="28"/>
        </w:rPr>
        <w:t>.</w:t>
      </w:r>
    </w:p>
    <w:p w:rsidR="000A2CF6" w:rsidRDefault="000A2CF6" w:rsidP="00C72E32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0A2CF6" w:rsidRDefault="000A2CF6" w:rsidP="00C72E32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4E0BEB" w:rsidRPr="00B4640D" w:rsidRDefault="00505FEA" w:rsidP="008D513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6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E42FCC" w:rsidRDefault="00E42FCC" w:rsidP="00123975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E42FCC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80"/>
    <w:multiLevelType w:val="hybridMultilevel"/>
    <w:tmpl w:val="D24C6EF6"/>
    <w:lvl w:ilvl="0" w:tplc="38DA5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2C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B8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8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E0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F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F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BC1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E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43690"/>
    <w:rsid w:val="00043F77"/>
    <w:rsid w:val="00055295"/>
    <w:rsid w:val="0006623A"/>
    <w:rsid w:val="0007390C"/>
    <w:rsid w:val="00081BEE"/>
    <w:rsid w:val="00092991"/>
    <w:rsid w:val="000A2CF6"/>
    <w:rsid w:val="00114DF3"/>
    <w:rsid w:val="001165D4"/>
    <w:rsid w:val="001207DF"/>
    <w:rsid w:val="00121037"/>
    <w:rsid w:val="00123975"/>
    <w:rsid w:val="00124840"/>
    <w:rsid w:val="001D0435"/>
    <w:rsid w:val="00205F86"/>
    <w:rsid w:val="00206146"/>
    <w:rsid w:val="00221713"/>
    <w:rsid w:val="00274329"/>
    <w:rsid w:val="00294257"/>
    <w:rsid w:val="002A497F"/>
    <w:rsid w:val="002B3006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4543"/>
    <w:rsid w:val="00414032"/>
    <w:rsid w:val="00462960"/>
    <w:rsid w:val="004A3E5B"/>
    <w:rsid w:val="004C0D2E"/>
    <w:rsid w:val="004D3BC3"/>
    <w:rsid w:val="004E0BEB"/>
    <w:rsid w:val="004E0F7E"/>
    <w:rsid w:val="004E38C9"/>
    <w:rsid w:val="004F1364"/>
    <w:rsid w:val="00502A2A"/>
    <w:rsid w:val="00505FEA"/>
    <w:rsid w:val="00511B86"/>
    <w:rsid w:val="0053112B"/>
    <w:rsid w:val="00554D63"/>
    <w:rsid w:val="00570EF7"/>
    <w:rsid w:val="00573891"/>
    <w:rsid w:val="00573A05"/>
    <w:rsid w:val="005E51CD"/>
    <w:rsid w:val="005F73A2"/>
    <w:rsid w:val="006204C5"/>
    <w:rsid w:val="00627D5C"/>
    <w:rsid w:val="00647C75"/>
    <w:rsid w:val="0066084D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96CA0"/>
    <w:rsid w:val="007C0B7C"/>
    <w:rsid w:val="00800B43"/>
    <w:rsid w:val="00833F64"/>
    <w:rsid w:val="00844DCB"/>
    <w:rsid w:val="008572C4"/>
    <w:rsid w:val="00866E59"/>
    <w:rsid w:val="008712ED"/>
    <w:rsid w:val="00875D8E"/>
    <w:rsid w:val="00893224"/>
    <w:rsid w:val="008A14D7"/>
    <w:rsid w:val="008D27E4"/>
    <w:rsid w:val="008D5139"/>
    <w:rsid w:val="008E5B04"/>
    <w:rsid w:val="0090351C"/>
    <w:rsid w:val="0091218F"/>
    <w:rsid w:val="00954DC5"/>
    <w:rsid w:val="00960BB1"/>
    <w:rsid w:val="00962987"/>
    <w:rsid w:val="00967D4A"/>
    <w:rsid w:val="0098241A"/>
    <w:rsid w:val="0098550D"/>
    <w:rsid w:val="009B389F"/>
    <w:rsid w:val="009D1833"/>
    <w:rsid w:val="009D595A"/>
    <w:rsid w:val="009F6E6F"/>
    <w:rsid w:val="00A3508B"/>
    <w:rsid w:val="00A426A3"/>
    <w:rsid w:val="00A5782F"/>
    <w:rsid w:val="00A8258F"/>
    <w:rsid w:val="00A96DCC"/>
    <w:rsid w:val="00AB6500"/>
    <w:rsid w:val="00AF71DC"/>
    <w:rsid w:val="00B03681"/>
    <w:rsid w:val="00B14404"/>
    <w:rsid w:val="00B4640D"/>
    <w:rsid w:val="00B6001F"/>
    <w:rsid w:val="00B73AC5"/>
    <w:rsid w:val="00BB5E55"/>
    <w:rsid w:val="00BE3851"/>
    <w:rsid w:val="00BF731E"/>
    <w:rsid w:val="00C03D78"/>
    <w:rsid w:val="00C43436"/>
    <w:rsid w:val="00C509A4"/>
    <w:rsid w:val="00C72E32"/>
    <w:rsid w:val="00C7437B"/>
    <w:rsid w:val="00CA5733"/>
    <w:rsid w:val="00CA5FF4"/>
    <w:rsid w:val="00CA7B1F"/>
    <w:rsid w:val="00CB2340"/>
    <w:rsid w:val="00CF5D3B"/>
    <w:rsid w:val="00D97E95"/>
    <w:rsid w:val="00DA368A"/>
    <w:rsid w:val="00DB0D1E"/>
    <w:rsid w:val="00DB477F"/>
    <w:rsid w:val="00DE377A"/>
    <w:rsid w:val="00DF31EC"/>
    <w:rsid w:val="00E01BED"/>
    <w:rsid w:val="00E02FD0"/>
    <w:rsid w:val="00E07144"/>
    <w:rsid w:val="00E078CF"/>
    <w:rsid w:val="00E42FCC"/>
    <w:rsid w:val="00E56BBD"/>
    <w:rsid w:val="00E81E74"/>
    <w:rsid w:val="00E91F85"/>
    <w:rsid w:val="00EA04E2"/>
    <w:rsid w:val="00EA0A78"/>
    <w:rsid w:val="00EC21C8"/>
    <w:rsid w:val="00ED5172"/>
    <w:rsid w:val="00ED70E0"/>
    <w:rsid w:val="00F00FC5"/>
    <w:rsid w:val="00F412B8"/>
    <w:rsid w:val="00F51FFB"/>
    <w:rsid w:val="00F61586"/>
    <w:rsid w:val="00F81CE8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312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193</cp:revision>
  <cp:lastPrinted>2023-09-04T13:42:00Z</cp:lastPrinted>
  <dcterms:created xsi:type="dcterms:W3CDTF">2023-04-12T14:12:00Z</dcterms:created>
  <dcterms:modified xsi:type="dcterms:W3CDTF">2023-09-25T10:50:00Z</dcterms:modified>
</cp:coreProperties>
</file>