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7FF45D" w14:textId="4CCE96F7" w:rsidR="00F44F0A" w:rsidRDefault="00F44F0A" w:rsidP="00F44F0A">
      <w:pPr>
        <w:jc w:val="right"/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1906500" wp14:editId="673E1918">
            <wp:extent cx="1822450" cy="539985"/>
            <wp:effectExtent l="0" t="0" r="6350" b="0"/>
            <wp:docPr id="109558959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63" cy="5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AF484" w14:textId="77777777" w:rsidR="00F44F0A" w:rsidRDefault="00F44F0A" w:rsidP="006477BE">
      <w:pPr>
        <w:jc w:val="both"/>
        <w:rPr>
          <w:rFonts w:cstheme="minorHAnsi"/>
          <w:b/>
          <w:bCs/>
          <w:sz w:val="24"/>
          <w:szCs w:val="24"/>
        </w:rPr>
      </w:pPr>
    </w:p>
    <w:p w14:paraId="75DBB098" w14:textId="172747D2" w:rsidR="005131AF" w:rsidRPr="00F44F0A" w:rsidRDefault="005131AF" w:rsidP="006477BE">
      <w:pPr>
        <w:jc w:val="both"/>
        <w:rPr>
          <w:rFonts w:cstheme="minorHAnsi"/>
          <w:b/>
          <w:bCs/>
          <w:sz w:val="26"/>
          <w:szCs w:val="26"/>
        </w:rPr>
      </w:pPr>
      <w:r w:rsidRPr="00F44F0A">
        <w:rPr>
          <w:rFonts w:cstheme="minorHAnsi"/>
          <w:b/>
          <w:bCs/>
          <w:sz w:val="26"/>
          <w:szCs w:val="26"/>
        </w:rPr>
        <w:t>Новинки измерительной техники от АКМЕТРОН на выставке «</w:t>
      </w:r>
      <w:r w:rsidRPr="00F44F0A">
        <w:rPr>
          <w:rFonts w:cstheme="minorHAnsi"/>
          <w:b/>
          <w:bCs/>
          <w:sz w:val="26"/>
          <w:szCs w:val="26"/>
          <w:lang w:val="en-US"/>
        </w:rPr>
        <w:t>Testing</w:t>
      </w:r>
      <w:r w:rsidRPr="00F44F0A">
        <w:rPr>
          <w:rFonts w:cstheme="minorHAnsi"/>
          <w:b/>
          <w:bCs/>
          <w:sz w:val="26"/>
          <w:szCs w:val="26"/>
        </w:rPr>
        <w:t>&amp;</w:t>
      </w:r>
      <w:r w:rsidRPr="00F44F0A">
        <w:rPr>
          <w:rFonts w:cstheme="minorHAnsi"/>
          <w:b/>
          <w:bCs/>
          <w:sz w:val="26"/>
          <w:szCs w:val="26"/>
          <w:lang w:val="en-US"/>
        </w:rPr>
        <w:t>Control</w:t>
      </w:r>
      <w:r w:rsidRPr="00F44F0A">
        <w:rPr>
          <w:rFonts w:cstheme="minorHAnsi"/>
          <w:b/>
          <w:bCs/>
          <w:sz w:val="26"/>
          <w:szCs w:val="26"/>
        </w:rPr>
        <w:t xml:space="preserve"> 2023»</w:t>
      </w:r>
    </w:p>
    <w:p w14:paraId="7BAB0ED5" w14:textId="46B7022F" w:rsidR="009969C2" w:rsidRPr="00B776E0" w:rsidRDefault="005131AF" w:rsidP="006477BE">
      <w:pPr>
        <w:jc w:val="both"/>
        <w:rPr>
          <w:rFonts w:cstheme="minorHAnsi"/>
          <w:sz w:val="24"/>
          <w:szCs w:val="24"/>
        </w:rPr>
      </w:pPr>
      <w:r w:rsidRPr="00B776E0">
        <w:rPr>
          <w:rFonts w:cstheme="minorHAnsi"/>
          <w:sz w:val="24"/>
          <w:szCs w:val="24"/>
        </w:rPr>
        <w:t>24-26 октября 2023 года состоялась одна из главных российских выставок контрольно-измерительного оборудования – «</w:t>
      </w:r>
      <w:r w:rsidRPr="00B776E0">
        <w:rPr>
          <w:rFonts w:cstheme="minorHAnsi"/>
          <w:sz w:val="24"/>
          <w:szCs w:val="24"/>
          <w:lang w:val="en-US"/>
        </w:rPr>
        <w:t>Testing</w:t>
      </w:r>
      <w:r w:rsidRPr="00B776E0">
        <w:rPr>
          <w:rFonts w:cstheme="minorHAnsi"/>
          <w:sz w:val="24"/>
          <w:szCs w:val="24"/>
        </w:rPr>
        <w:t>&amp;</w:t>
      </w:r>
      <w:r w:rsidRPr="00B776E0">
        <w:rPr>
          <w:rFonts w:cstheme="minorHAnsi"/>
          <w:sz w:val="24"/>
          <w:szCs w:val="24"/>
          <w:lang w:val="en-US"/>
        </w:rPr>
        <w:t>Control</w:t>
      </w:r>
      <w:r w:rsidRPr="00B776E0">
        <w:rPr>
          <w:rFonts w:cstheme="minorHAnsi"/>
          <w:sz w:val="24"/>
          <w:szCs w:val="24"/>
        </w:rPr>
        <w:t>».</w:t>
      </w:r>
    </w:p>
    <w:p w14:paraId="27ADEE1B" w14:textId="2F905E12" w:rsidR="005131AF" w:rsidRPr="00B776E0" w:rsidRDefault="005131AF" w:rsidP="006477BE">
      <w:pPr>
        <w:jc w:val="both"/>
        <w:rPr>
          <w:rFonts w:cstheme="minorHAnsi"/>
          <w:sz w:val="24"/>
          <w:szCs w:val="24"/>
        </w:rPr>
      </w:pPr>
      <w:r w:rsidRPr="00B776E0">
        <w:rPr>
          <w:rFonts w:cstheme="minorHAnsi"/>
          <w:sz w:val="24"/>
          <w:szCs w:val="24"/>
        </w:rPr>
        <w:t>В этом году на выставке традиционно собрались ключевые компании отрасли – более 100 участников и свыше 5000 посетителей-специалистов.</w:t>
      </w:r>
    </w:p>
    <w:p w14:paraId="40E0C8A6" w14:textId="3FF6E6CE" w:rsidR="006477BE" w:rsidRPr="00B776E0" w:rsidRDefault="005131AF" w:rsidP="006477BE">
      <w:pPr>
        <w:jc w:val="both"/>
        <w:rPr>
          <w:rFonts w:cstheme="minorHAnsi"/>
          <w:sz w:val="24"/>
          <w:szCs w:val="24"/>
        </w:rPr>
      </w:pPr>
      <w:r w:rsidRPr="00B776E0">
        <w:rPr>
          <w:rFonts w:cstheme="minorHAnsi"/>
          <w:sz w:val="24"/>
          <w:szCs w:val="24"/>
        </w:rPr>
        <w:t xml:space="preserve">Особое внимание на выставке привлекла яркая экспозиция </w:t>
      </w:r>
      <w:hyperlink r:id="rId8" w:history="1">
        <w:r w:rsidRPr="00B776E0">
          <w:rPr>
            <w:rStyle w:val="a8"/>
            <w:rFonts w:cstheme="minorHAnsi"/>
            <w:sz w:val="24"/>
            <w:szCs w:val="24"/>
          </w:rPr>
          <w:t>компании «АКМЕТРОН»</w:t>
        </w:r>
      </w:hyperlink>
      <w:r w:rsidRPr="00B776E0">
        <w:rPr>
          <w:rFonts w:cstheme="minorHAnsi"/>
          <w:sz w:val="24"/>
          <w:szCs w:val="24"/>
        </w:rPr>
        <w:t xml:space="preserve">, которая представила новинки и топовые модели </w:t>
      </w:r>
      <w:r w:rsidR="006477BE" w:rsidRPr="00B776E0">
        <w:rPr>
          <w:rFonts w:cstheme="minorHAnsi"/>
          <w:sz w:val="24"/>
          <w:szCs w:val="24"/>
        </w:rPr>
        <w:t xml:space="preserve">от лидера азиатского рынка – китайского производителя </w:t>
      </w:r>
      <w:r w:rsidR="006477BE" w:rsidRPr="00B776E0">
        <w:rPr>
          <w:rFonts w:cstheme="minorHAnsi"/>
          <w:sz w:val="24"/>
          <w:szCs w:val="24"/>
          <w:lang w:val="en-US"/>
        </w:rPr>
        <w:t>Rigol</w:t>
      </w:r>
      <w:r w:rsidR="006477BE" w:rsidRPr="00B776E0">
        <w:rPr>
          <w:rFonts w:cstheme="minorHAnsi"/>
          <w:sz w:val="24"/>
          <w:szCs w:val="24"/>
        </w:rPr>
        <w:t xml:space="preserve">. </w:t>
      </w:r>
    </w:p>
    <w:p w14:paraId="12964E70" w14:textId="36E7AC94" w:rsidR="00B76151" w:rsidRPr="00B776E0" w:rsidRDefault="006477BE" w:rsidP="00F44F0A">
      <w:pPr>
        <w:spacing w:after="0"/>
        <w:ind w:left="992"/>
        <w:jc w:val="both"/>
        <w:rPr>
          <w:rFonts w:cstheme="minorHAnsi"/>
          <w:i/>
          <w:iCs/>
          <w:sz w:val="24"/>
          <w:szCs w:val="24"/>
        </w:rPr>
      </w:pPr>
      <w:r w:rsidRPr="00B776E0">
        <w:rPr>
          <w:rFonts w:cstheme="minorHAnsi"/>
          <w:i/>
          <w:iCs/>
          <w:sz w:val="24"/>
          <w:szCs w:val="24"/>
        </w:rPr>
        <w:t xml:space="preserve">Краткая справка: с начала СВО многие европейские и американские бренды ушли с российского рынка, в то время как освободившиеся ниши стали активно занимать производители из дружественных стран. Самый большой прорыв за последние два года совершил китайский производитель </w:t>
      </w:r>
      <w:r w:rsidRPr="00B776E0">
        <w:rPr>
          <w:rFonts w:cstheme="minorHAnsi"/>
          <w:i/>
          <w:iCs/>
          <w:sz w:val="24"/>
          <w:szCs w:val="24"/>
          <w:lang w:val="en-US"/>
        </w:rPr>
        <w:t>Rigol</w:t>
      </w:r>
      <w:r w:rsidRPr="00B776E0">
        <w:rPr>
          <w:rFonts w:cstheme="minorHAnsi"/>
          <w:i/>
          <w:iCs/>
          <w:sz w:val="24"/>
          <w:szCs w:val="24"/>
        </w:rPr>
        <w:t>, который плотно занял рынок контрольно-измерительных приборов А-класса в России. В линейке производителя: базовые осциллографы до 5 ГГц, генераторы высокочастотных сигналов и сигналов произвольной формы, источники питания, мультиметры и другие измерительные приборы, которые составляют реальную конкуренцию по качеству и цене известным санкционным брендам.</w:t>
      </w:r>
    </w:p>
    <w:p w14:paraId="3FB49092" w14:textId="77777777" w:rsidR="00F44F0A" w:rsidRDefault="00F44F0A" w:rsidP="00F44F0A">
      <w:pPr>
        <w:spacing w:after="0"/>
        <w:jc w:val="both"/>
        <w:rPr>
          <w:rFonts w:cstheme="minorHAnsi"/>
          <w:sz w:val="24"/>
          <w:szCs w:val="24"/>
        </w:rPr>
      </w:pPr>
    </w:p>
    <w:p w14:paraId="51F6C88A" w14:textId="538C12A8" w:rsidR="006477BE" w:rsidRDefault="005D37B3" w:rsidP="00F44F0A">
      <w:pPr>
        <w:spacing w:after="0"/>
        <w:jc w:val="both"/>
        <w:rPr>
          <w:rFonts w:cstheme="minorHAnsi"/>
          <w:sz w:val="24"/>
          <w:szCs w:val="24"/>
        </w:rPr>
      </w:pPr>
      <w:r w:rsidRPr="00B776E0">
        <w:rPr>
          <w:rFonts w:cstheme="minorHAnsi"/>
          <w:sz w:val="24"/>
          <w:szCs w:val="24"/>
        </w:rPr>
        <w:t xml:space="preserve">Компания «АКМЕТРОН» является официальным дистрибьютером </w:t>
      </w:r>
      <w:r w:rsidRPr="00B776E0">
        <w:rPr>
          <w:rFonts w:cstheme="minorHAnsi"/>
          <w:sz w:val="24"/>
          <w:szCs w:val="24"/>
          <w:lang w:val="en-US"/>
        </w:rPr>
        <w:t>Rigol</w:t>
      </w:r>
      <w:r w:rsidRPr="00B776E0">
        <w:rPr>
          <w:rFonts w:cstheme="minorHAnsi"/>
          <w:sz w:val="24"/>
          <w:szCs w:val="24"/>
        </w:rPr>
        <w:t xml:space="preserve"> в России, и на выставке «</w:t>
      </w:r>
      <w:r w:rsidRPr="00B776E0">
        <w:rPr>
          <w:rFonts w:cstheme="minorHAnsi"/>
          <w:sz w:val="24"/>
          <w:szCs w:val="24"/>
          <w:lang w:val="en-US"/>
        </w:rPr>
        <w:t>Testing</w:t>
      </w:r>
      <w:r w:rsidRPr="00B776E0">
        <w:rPr>
          <w:rFonts w:cstheme="minorHAnsi"/>
          <w:sz w:val="24"/>
          <w:szCs w:val="24"/>
        </w:rPr>
        <w:t>&amp;</w:t>
      </w:r>
      <w:r w:rsidRPr="00B776E0">
        <w:rPr>
          <w:rFonts w:cstheme="minorHAnsi"/>
          <w:sz w:val="24"/>
          <w:szCs w:val="24"/>
          <w:lang w:val="en-US"/>
        </w:rPr>
        <w:t>Control</w:t>
      </w:r>
      <w:r w:rsidRPr="00B776E0">
        <w:rPr>
          <w:rFonts w:cstheme="minorHAnsi"/>
          <w:sz w:val="24"/>
          <w:szCs w:val="24"/>
        </w:rPr>
        <w:t xml:space="preserve"> 2023» была представлена совместная экспозиция «АКМЕТРОН» и российского представительства </w:t>
      </w:r>
      <w:r w:rsidRPr="00B776E0">
        <w:rPr>
          <w:rFonts w:cstheme="minorHAnsi"/>
          <w:sz w:val="24"/>
          <w:szCs w:val="24"/>
          <w:lang w:val="en-US"/>
        </w:rPr>
        <w:t>Rigol</w:t>
      </w:r>
      <w:r w:rsidRPr="00B776E0">
        <w:rPr>
          <w:rFonts w:cstheme="minorHAnsi"/>
          <w:sz w:val="24"/>
          <w:szCs w:val="24"/>
        </w:rPr>
        <w:t>.</w:t>
      </w:r>
    </w:p>
    <w:p w14:paraId="61D64766" w14:textId="77777777" w:rsidR="00F44F0A" w:rsidRDefault="00F44F0A" w:rsidP="00F44F0A">
      <w:pPr>
        <w:spacing w:after="0"/>
        <w:jc w:val="both"/>
        <w:rPr>
          <w:rFonts w:cstheme="minorHAnsi"/>
          <w:sz w:val="24"/>
          <w:szCs w:val="24"/>
        </w:rPr>
      </w:pPr>
    </w:p>
    <w:p w14:paraId="19712C18" w14:textId="335205B2" w:rsidR="00F44F0A" w:rsidRPr="00B776E0" w:rsidRDefault="00F44F0A" w:rsidP="00F44F0A">
      <w:pPr>
        <w:jc w:val="right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755F1381" wp14:editId="564ED27C">
            <wp:extent cx="4921250" cy="3691186"/>
            <wp:effectExtent l="0" t="0" r="0" b="5080"/>
            <wp:docPr id="9857434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999" cy="369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B5284" w14:textId="196F4433" w:rsidR="005D37B3" w:rsidRPr="00B776E0" w:rsidRDefault="005D37B3" w:rsidP="005D37B3">
      <w:pPr>
        <w:jc w:val="both"/>
        <w:rPr>
          <w:rFonts w:cstheme="minorHAnsi"/>
          <w:sz w:val="24"/>
          <w:szCs w:val="24"/>
        </w:rPr>
      </w:pPr>
      <w:r w:rsidRPr="00B776E0">
        <w:rPr>
          <w:rFonts w:cstheme="minorHAnsi"/>
          <w:sz w:val="24"/>
          <w:szCs w:val="24"/>
        </w:rPr>
        <w:lastRenderedPageBreak/>
        <w:t xml:space="preserve">Главной новинкой экспозиции стал цифровой осциллограф </w:t>
      </w:r>
      <w:r w:rsidRPr="00B776E0">
        <w:rPr>
          <w:rFonts w:cstheme="minorHAnsi"/>
          <w:sz w:val="24"/>
          <w:szCs w:val="24"/>
          <w:lang w:val="en-US"/>
        </w:rPr>
        <w:t>DS</w:t>
      </w:r>
      <w:r w:rsidRPr="00B776E0">
        <w:rPr>
          <w:rFonts w:cstheme="minorHAnsi"/>
          <w:sz w:val="24"/>
          <w:szCs w:val="24"/>
        </w:rPr>
        <w:t xml:space="preserve">70504 </w:t>
      </w:r>
      <w:r w:rsidRPr="00B776E0">
        <w:rPr>
          <w:rFonts w:cstheme="minorHAnsi"/>
          <w:sz w:val="24"/>
          <w:szCs w:val="24"/>
          <w:lang w:val="en-US"/>
        </w:rPr>
        <w:t>Rigol</w:t>
      </w:r>
      <w:r w:rsidRPr="00B776E0">
        <w:rPr>
          <w:rFonts w:cstheme="minorHAnsi"/>
          <w:sz w:val="24"/>
          <w:szCs w:val="24"/>
        </w:rPr>
        <w:t xml:space="preserve"> с частотным диапазоном до 5 ГГц. Серия </w:t>
      </w:r>
      <w:r w:rsidR="0013752F" w:rsidRPr="00B776E0">
        <w:rPr>
          <w:rFonts w:cstheme="minorHAnsi"/>
          <w:sz w:val="24"/>
          <w:szCs w:val="24"/>
        </w:rPr>
        <w:t xml:space="preserve">осциллографов </w:t>
      </w:r>
      <w:r w:rsidRPr="00B776E0">
        <w:rPr>
          <w:rFonts w:cstheme="minorHAnsi"/>
          <w:sz w:val="24"/>
          <w:szCs w:val="24"/>
          <w:lang w:val="en-US"/>
        </w:rPr>
        <w:t>DS</w:t>
      </w:r>
      <w:r w:rsidRPr="00B776E0">
        <w:rPr>
          <w:rFonts w:cstheme="minorHAnsi"/>
          <w:sz w:val="24"/>
          <w:szCs w:val="24"/>
        </w:rPr>
        <w:t xml:space="preserve">70000 – это 5 приборов в одном: цифровой осциллограф, анализатор спектра, цифровой вольтметр, высокоточный частотомер и сумматор, анализатор протоколов. Осциллограф имеет удобный поворотный дисплей и небольшой дополнительный экран управления. При этом немаловажно, что осциллограф внесен </w:t>
      </w:r>
      <w:r w:rsidR="003315F1" w:rsidRPr="00B776E0">
        <w:rPr>
          <w:rFonts w:cstheme="minorHAnsi"/>
          <w:sz w:val="24"/>
          <w:szCs w:val="24"/>
        </w:rPr>
        <w:t xml:space="preserve">в </w:t>
      </w:r>
      <w:r w:rsidRPr="00B776E0">
        <w:rPr>
          <w:rFonts w:cstheme="minorHAnsi"/>
          <w:sz w:val="24"/>
          <w:szCs w:val="24"/>
        </w:rPr>
        <w:t xml:space="preserve">Госреестр средств измерений, что позволяет </w:t>
      </w:r>
      <w:r w:rsidR="003315F1" w:rsidRPr="00B776E0">
        <w:rPr>
          <w:rFonts w:cstheme="minorHAnsi"/>
          <w:sz w:val="24"/>
          <w:szCs w:val="24"/>
        </w:rPr>
        <w:t>включать прибор в государственные проекты радиоэлектронной промышленности.</w:t>
      </w:r>
    </w:p>
    <w:p w14:paraId="2CD3D154" w14:textId="1CC241E4" w:rsidR="005D37B3" w:rsidRPr="00B776E0" w:rsidRDefault="0013752F" w:rsidP="00F44F0A">
      <w:pPr>
        <w:jc w:val="right"/>
        <w:rPr>
          <w:rFonts w:cstheme="minorHAnsi"/>
          <w:sz w:val="24"/>
          <w:szCs w:val="24"/>
        </w:rPr>
      </w:pPr>
      <w:r w:rsidRPr="00B776E0">
        <w:rPr>
          <w:rFonts w:cstheme="minorHAnsi"/>
          <w:noProof/>
          <w:sz w:val="24"/>
          <w:szCs w:val="24"/>
        </w:rPr>
        <w:drawing>
          <wp:inline distT="0" distB="0" distL="0" distR="0" wp14:anchorId="63669A2C" wp14:editId="599615EC">
            <wp:extent cx="3244850" cy="1762636"/>
            <wp:effectExtent l="0" t="0" r="0" b="952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435" cy="177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FCC6A" w14:textId="77777777" w:rsidR="00F44F0A" w:rsidRDefault="00F44F0A" w:rsidP="006477BE">
      <w:pPr>
        <w:jc w:val="both"/>
        <w:rPr>
          <w:rFonts w:cstheme="minorHAnsi"/>
          <w:sz w:val="24"/>
          <w:szCs w:val="24"/>
        </w:rPr>
      </w:pPr>
    </w:p>
    <w:p w14:paraId="15C4D2B4" w14:textId="6DD3DB45" w:rsidR="00B76151" w:rsidRPr="00B776E0" w:rsidRDefault="0013752F" w:rsidP="006477BE">
      <w:pPr>
        <w:jc w:val="both"/>
        <w:rPr>
          <w:rFonts w:cstheme="minorHAnsi"/>
          <w:sz w:val="24"/>
          <w:szCs w:val="24"/>
          <w:shd w:val="clear" w:color="auto" w:fill="FFFFFF"/>
        </w:rPr>
      </w:pPr>
      <w:r w:rsidRPr="00B776E0">
        <w:rPr>
          <w:rFonts w:cstheme="minorHAnsi"/>
          <w:sz w:val="24"/>
          <w:szCs w:val="24"/>
        </w:rPr>
        <w:t xml:space="preserve">В экспозиции также были представлены самые ходовые модели осциллографов </w:t>
      </w:r>
      <w:r w:rsidRPr="00B776E0">
        <w:rPr>
          <w:rFonts w:cstheme="minorHAnsi"/>
          <w:sz w:val="24"/>
          <w:szCs w:val="24"/>
          <w:lang w:val="en-US"/>
        </w:rPr>
        <w:t>Rigol</w:t>
      </w:r>
      <w:r w:rsidRPr="00B776E0">
        <w:rPr>
          <w:rFonts w:cstheme="minorHAnsi"/>
          <w:sz w:val="24"/>
          <w:szCs w:val="24"/>
        </w:rPr>
        <w:t xml:space="preserve"> </w:t>
      </w:r>
      <w:hyperlink r:id="rId11" w:history="1">
        <w:r w:rsidRPr="00B776E0">
          <w:rPr>
            <w:rStyle w:val="a8"/>
            <w:rFonts w:cstheme="minorHAnsi"/>
            <w:sz w:val="24"/>
            <w:szCs w:val="24"/>
            <w:lang w:val="en-US"/>
          </w:rPr>
          <w:t>MSO</w:t>
        </w:r>
        <w:r w:rsidRPr="00B776E0">
          <w:rPr>
            <w:rStyle w:val="a8"/>
            <w:rFonts w:cstheme="minorHAnsi"/>
            <w:sz w:val="24"/>
            <w:szCs w:val="24"/>
          </w:rPr>
          <w:t>5104</w:t>
        </w:r>
      </w:hyperlink>
      <w:r w:rsidRPr="00B776E0">
        <w:rPr>
          <w:rFonts w:cstheme="minorHAnsi"/>
          <w:sz w:val="24"/>
          <w:szCs w:val="24"/>
        </w:rPr>
        <w:t xml:space="preserve"> (полоса пропускания до 350 ГГц), </w:t>
      </w:r>
      <w:hyperlink r:id="rId12" w:history="1">
        <w:r w:rsidRPr="00B776E0">
          <w:rPr>
            <w:rStyle w:val="a8"/>
            <w:rFonts w:cstheme="minorHAnsi"/>
            <w:sz w:val="24"/>
            <w:szCs w:val="24"/>
          </w:rPr>
          <w:t>MSO8064</w:t>
        </w:r>
      </w:hyperlink>
      <w:r w:rsidRPr="00B776E0">
        <w:rPr>
          <w:rFonts w:cstheme="minorHAnsi"/>
          <w:sz w:val="24"/>
          <w:szCs w:val="24"/>
        </w:rPr>
        <w:t xml:space="preserve"> (полоса пропускания 600 МГц), </w:t>
      </w:r>
      <w:hyperlink r:id="rId13" w:history="1">
        <w:r w:rsidRPr="00B776E0">
          <w:rPr>
            <w:rStyle w:val="a8"/>
            <w:rFonts w:cstheme="minorHAnsi"/>
            <w:sz w:val="24"/>
            <w:szCs w:val="24"/>
            <w:lang w:val="en-US"/>
          </w:rPr>
          <w:t>DHO</w:t>
        </w:r>
        <w:r w:rsidRPr="00B776E0">
          <w:rPr>
            <w:rStyle w:val="a8"/>
            <w:rFonts w:cstheme="minorHAnsi"/>
            <w:sz w:val="24"/>
            <w:szCs w:val="24"/>
          </w:rPr>
          <w:t>4804</w:t>
        </w:r>
      </w:hyperlink>
      <w:r w:rsidRPr="00B776E0">
        <w:rPr>
          <w:rFonts w:cstheme="minorHAnsi"/>
          <w:sz w:val="24"/>
          <w:szCs w:val="24"/>
        </w:rPr>
        <w:t xml:space="preserve"> (полоса пропускания 800 МГц), а также портативный осциллограф </w:t>
      </w:r>
      <w:hyperlink r:id="rId14" w:history="1">
        <w:r w:rsidRPr="00B776E0">
          <w:rPr>
            <w:rStyle w:val="a8"/>
            <w:rFonts w:cstheme="minorHAnsi"/>
            <w:sz w:val="24"/>
            <w:szCs w:val="24"/>
          </w:rPr>
          <w:t>DS8204-R</w:t>
        </w:r>
      </w:hyperlink>
      <w:r w:rsidRPr="00B776E0">
        <w:rPr>
          <w:rFonts w:cstheme="minorHAnsi"/>
          <w:sz w:val="24"/>
          <w:szCs w:val="24"/>
        </w:rPr>
        <w:t xml:space="preserve"> до 2 ГГц с 4 аналоговыми каналами и технологией </w:t>
      </w:r>
      <w:proofErr w:type="spellStart"/>
      <w:r w:rsidRPr="00B776E0">
        <w:rPr>
          <w:rFonts w:cstheme="minorHAnsi"/>
          <w:sz w:val="24"/>
          <w:szCs w:val="24"/>
          <w:shd w:val="clear" w:color="auto" w:fill="FFFFFF"/>
        </w:rPr>
        <w:t>UltraVision</w:t>
      </w:r>
      <w:proofErr w:type="spellEnd"/>
      <w:r w:rsidRPr="00B776E0">
        <w:rPr>
          <w:rFonts w:cstheme="minorHAnsi"/>
          <w:sz w:val="24"/>
          <w:szCs w:val="24"/>
          <w:shd w:val="clear" w:color="auto" w:fill="FFFFFF"/>
        </w:rPr>
        <w:t xml:space="preserve"> 2.</w:t>
      </w:r>
    </w:p>
    <w:p w14:paraId="4A78B6D0" w14:textId="4C227861" w:rsidR="0013752F" w:rsidRPr="00B776E0" w:rsidRDefault="0013752F" w:rsidP="00F44F0A">
      <w:pPr>
        <w:jc w:val="right"/>
        <w:rPr>
          <w:rFonts w:cstheme="minorHAnsi"/>
          <w:sz w:val="24"/>
          <w:szCs w:val="24"/>
        </w:rPr>
      </w:pPr>
      <w:r w:rsidRPr="00B776E0">
        <w:rPr>
          <w:rFonts w:cstheme="minorHAnsi"/>
          <w:noProof/>
          <w:sz w:val="24"/>
          <w:szCs w:val="24"/>
        </w:rPr>
        <w:drawing>
          <wp:inline distT="0" distB="0" distL="0" distR="0" wp14:anchorId="30480FB6" wp14:editId="3799DC10">
            <wp:extent cx="3178204" cy="1726432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542" cy="174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76E0">
        <w:rPr>
          <w:rFonts w:cstheme="minorHAnsi"/>
          <w:noProof/>
          <w:sz w:val="24"/>
          <w:szCs w:val="24"/>
        </w:rPr>
        <w:t xml:space="preserve"> </w:t>
      </w:r>
      <w:r w:rsidRPr="00B776E0">
        <w:rPr>
          <w:rFonts w:cstheme="minorHAnsi"/>
          <w:noProof/>
          <w:sz w:val="24"/>
          <w:szCs w:val="24"/>
        </w:rPr>
        <w:drawing>
          <wp:inline distT="0" distB="0" distL="0" distR="0" wp14:anchorId="7278DDC9" wp14:editId="1231F9CC">
            <wp:extent cx="3076575" cy="1671228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191" cy="169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ED626" w14:textId="77777777" w:rsidR="00F44F0A" w:rsidRDefault="00F44F0A" w:rsidP="006477BE">
      <w:pPr>
        <w:jc w:val="both"/>
        <w:rPr>
          <w:rFonts w:cstheme="minorHAnsi"/>
          <w:sz w:val="24"/>
          <w:szCs w:val="24"/>
        </w:rPr>
      </w:pPr>
    </w:p>
    <w:p w14:paraId="1946AC2A" w14:textId="13ADDB32" w:rsidR="00A56E27" w:rsidRPr="00B776E0" w:rsidRDefault="0013752F" w:rsidP="006477BE">
      <w:pPr>
        <w:jc w:val="both"/>
        <w:rPr>
          <w:rFonts w:cstheme="minorHAnsi"/>
          <w:sz w:val="24"/>
          <w:szCs w:val="24"/>
        </w:rPr>
      </w:pPr>
      <w:r w:rsidRPr="00B776E0">
        <w:rPr>
          <w:rFonts w:cstheme="minorHAnsi"/>
          <w:sz w:val="24"/>
          <w:szCs w:val="24"/>
        </w:rPr>
        <w:t xml:space="preserve">Были представлены и уже зарекомендовавшие себя приборы: </w:t>
      </w:r>
    </w:p>
    <w:p w14:paraId="40B644F1" w14:textId="2D66CFAB" w:rsidR="0013752F" w:rsidRPr="00B776E0" w:rsidRDefault="00A56E27" w:rsidP="006477BE">
      <w:pPr>
        <w:jc w:val="both"/>
        <w:rPr>
          <w:rFonts w:cstheme="minorHAnsi"/>
          <w:sz w:val="24"/>
          <w:szCs w:val="24"/>
        </w:rPr>
      </w:pPr>
      <w:r w:rsidRPr="00B776E0">
        <w:rPr>
          <w:rFonts w:cstheme="minorHAnsi"/>
          <w:sz w:val="24"/>
          <w:szCs w:val="24"/>
        </w:rPr>
        <w:t xml:space="preserve">- Анализатор спектра серии </w:t>
      </w:r>
      <w:hyperlink r:id="rId17" w:history="1">
        <w:r w:rsidRPr="00B776E0">
          <w:rPr>
            <w:rStyle w:val="a8"/>
            <w:rFonts w:cstheme="minorHAnsi"/>
            <w:sz w:val="24"/>
            <w:szCs w:val="24"/>
          </w:rPr>
          <w:t>RSA5000</w:t>
        </w:r>
      </w:hyperlink>
      <w:r w:rsidRPr="00B776E0">
        <w:rPr>
          <w:rFonts w:cstheme="minorHAnsi"/>
          <w:sz w:val="24"/>
          <w:szCs w:val="24"/>
        </w:rPr>
        <w:t xml:space="preserve"> с функцией RTSA, программным приложением векторного анализа сигналов (VSA) и программным приложением для измерения электромагнитных помех (EMI).</w:t>
      </w:r>
    </w:p>
    <w:p w14:paraId="1B1BA1B8" w14:textId="0E7ED2C9" w:rsidR="00A56E27" w:rsidRPr="00B776E0" w:rsidRDefault="00A56E27" w:rsidP="00F44F0A">
      <w:pPr>
        <w:jc w:val="right"/>
        <w:rPr>
          <w:rFonts w:cstheme="minorHAnsi"/>
          <w:sz w:val="24"/>
          <w:szCs w:val="24"/>
        </w:rPr>
      </w:pPr>
      <w:r w:rsidRPr="00B776E0">
        <w:rPr>
          <w:rFonts w:cstheme="minorHAnsi"/>
          <w:noProof/>
          <w:sz w:val="24"/>
          <w:szCs w:val="24"/>
        </w:rPr>
        <w:drawing>
          <wp:inline distT="0" distB="0" distL="0" distR="0" wp14:anchorId="0558AE8B" wp14:editId="4E117481">
            <wp:extent cx="3480538" cy="1890661"/>
            <wp:effectExtent l="0" t="0" r="0" b="0"/>
            <wp:docPr id="17347268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321" cy="19100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FF5F96" w14:textId="28D28585" w:rsidR="00A56E27" w:rsidRDefault="00A56E27" w:rsidP="00A56E27">
      <w:pPr>
        <w:jc w:val="both"/>
        <w:rPr>
          <w:rFonts w:cstheme="minorHAnsi"/>
          <w:sz w:val="24"/>
          <w:szCs w:val="24"/>
        </w:rPr>
      </w:pPr>
      <w:r w:rsidRPr="00B776E0">
        <w:rPr>
          <w:rFonts w:cstheme="minorHAnsi"/>
          <w:sz w:val="24"/>
          <w:szCs w:val="24"/>
        </w:rPr>
        <w:lastRenderedPageBreak/>
        <w:t xml:space="preserve">- Прецизионный мультиметр </w:t>
      </w:r>
      <w:hyperlink r:id="rId19" w:history="1">
        <w:r w:rsidRPr="00B776E0">
          <w:rPr>
            <w:rStyle w:val="a8"/>
            <w:rFonts w:cstheme="minorHAnsi"/>
            <w:sz w:val="24"/>
            <w:szCs w:val="24"/>
          </w:rPr>
          <w:t>DM3068</w:t>
        </w:r>
      </w:hyperlink>
      <w:r w:rsidRPr="00B776E0">
        <w:rPr>
          <w:rFonts w:cstheme="minorHAnsi"/>
          <w:sz w:val="24"/>
          <w:szCs w:val="24"/>
        </w:rPr>
        <w:t xml:space="preserve"> 6,5 разрядов.</w:t>
      </w:r>
    </w:p>
    <w:p w14:paraId="6A6CDAC9" w14:textId="28321322" w:rsidR="00F44F0A" w:rsidRPr="00B776E0" w:rsidRDefault="00F44F0A" w:rsidP="00F44F0A">
      <w:pPr>
        <w:jc w:val="both"/>
        <w:rPr>
          <w:rFonts w:cstheme="minorHAnsi"/>
          <w:sz w:val="24"/>
          <w:szCs w:val="24"/>
        </w:rPr>
      </w:pPr>
      <w:r w:rsidRPr="00B776E0">
        <w:rPr>
          <w:rFonts w:cstheme="minorHAnsi"/>
          <w:sz w:val="24"/>
          <w:szCs w:val="24"/>
        </w:rPr>
        <w:t>- Программируемый лабораторный источник</w:t>
      </w:r>
      <w:r w:rsidR="004D0B0B">
        <w:rPr>
          <w:rFonts w:cstheme="minorHAnsi"/>
          <w:sz w:val="24"/>
          <w:szCs w:val="24"/>
        </w:rPr>
        <w:t xml:space="preserve"> </w:t>
      </w:r>
      <w:r w:rsidRPr="00B776E0">
        <w:rPr>
          <w:rFonts w:cstheme="minorHAnsi"/>
          <w:sz w:val="24"/>
          <w:szCs w:val="24"/>
        </w:rPr>
        <w:t xml:space="preserve">питания </w:t>
      </w:r>
      <w:hyperlink r:id="rId20" w:history="1">
        <w:r w:rsidRPr="00B776E0">
          <w:rPr>
            <w:rStyle w:val="a8"/>
            <w:rFonts w:cstheme="minorHAnsi"/>
            <w:sz w:val="24"/>
            <w:szCs w:val="24"/>
          </w:rPr>
          <w:t>DP932A</w:t>
        </w:r>
      </w:hyperlink>
      <w:r w:rsidRPr="00B776E0">
        <w:rPr>
          <w:rFonts w:cstheme="minorHAnsi"/>
          <w:sz w:val="24"/>
          <w:szCs w:val="24"/>
        </w:rPr>
        <w:t xml:space="preserve"> с 3-мя независимыми гальванически развязанными каналами максимальной общей мощностью 210 Вт.</w:t>
      </w:r>
    </w:p>
    <w:p w14:paraId="4C0BFDF7" w14:textId="2138E706" w:rsidR="00A56E27" w:rsidRPr="00B776E0" w:rsidRDefault="00F44F0A" w:rsidP="00F44F0A">
      <w:pPr>
        <w:jc w:val="right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 xml:space="preserve">  </w:t>
      </w:r>
      <w:r w:rsidR="00A56E27" w:rsidRPr="00B776E0">
        <w:rPr>
          <w:rFonts w:cstheme="minorHAnsi"/>
          <w:noProof/>
          <w:sz w:val="24"/>
          <w:szCs w:val="24"/>
        </w:rPr>
        <w:drawing>
          <wp:inline distT="0" distB="0" distL="0" distR="0" wp14:anchorId="7E89F11F" wp14:editId="487E5075">
            <wp:extent cx="3349387" cy="1619885"/>
            <wp:effectExtent l="0" t="0" r="0" b="0"/>
            <wp:docPr id="60112863" name="Рисунок 60112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89" b="5277"/>
                    <a:stretch/>
                  </pic:blipFill>
                  <pic:spPr bwMode="auto">
                    <a:xfrm>
                      <a:off x="0" y="0"/>
                      <a:ext cx="3371722" cy="163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      </w:t>
      </w:r>
      <w:r>
        <w:rPr>
          <w:noProof/>
        </w:rPr>
        <w:drawing>
          <wp:inline distT="0" distB="0" distL="0" distR="0" wp14:anchorId="61F52A36" wp14:editId="1F03937E">
            <wp:extent cx="2640689" cy="1725513"/>
            <wp:effectExtent l="0" t="0" r="0" b="0"/>
            <wp:docPr id="160109234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5" r="9674"/>
                    <a:stretch/>
                  </pic:blipFill>
                  <pic:spPr bwMode="auto">
                    <a:xfrm>
                      <a:off x="0" y="0"/>
                      <a:ext cx="2661192" cy="17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C6AD8C" w14:textId="77777777" w:rsidR="004D0B0B" w:rsidRDefault="004D0B0B" w:rsidP="00A56E27">
      <w:pPr>
        <w:jc w:val="both"/>
        <w:rPr>
          <w:rFonts w:cstheme="minorHAnsi"/>
          <w:sz w:val="24"/>
          <w:szCs w:val="24"/>
        </w:rPr>
      </w:pPr>
    </w:p>
    <w:p w14:paraId="7A75FB8B" w14:textId="2414BDEB" w:rsidR="00A56E27" w:rsidRPr="00B776E0" w:rsidRDefault="00A56E27" w:rsidP="00A56E27">
      <w:pPr>
        <w:jc w:val="both"/>
        <w:rPr>
          <w:rFonts w:cstheme="minorHAnsi"/>
          <w:sz w:val="24"/>
          <w:szCs w:val="24"/>
        </w:rPr>
      </w:pPr>
      <w:r w:rsidRPr="00B776E0">
        <w:rPr>
          <w:rFonts w:cstheme="minorHAnsi"/>
          <w:sz w:val="24"/>
          <w:szCs w:val="24"/>
        </w:rPr>
        <w:t xml:space="preserve">А самой интересной новинкой сезона оказались генераторы сигналов произвольной формы, выпускаемые под брендом </w:t>
      </w:r>
      <w:r w:rsidRPr="00B776E0">
        <w:rPr>
          <w:rFonts w:cstheme="minorHAnsi"/>
          <w:sz w:val="24"/>
          <w:szCs w:val="24"/>
          <w:lang w:val="en-US"/>
        </w:rPr>
        <w:t>NOSEAN</w:t>
      </w:r>
      <w:r w:rsidRPr="00B776E0">
        <w:rPr>
          <w:rFonts w:cstheme="minorHAnsi"/>
          <w:sz w:val="24"/>
          <w:szCs w:val="24"/>
        </w:rPr>
        <w:t xml:space="preserve">: </w:t>
      </w:r>
      <w:hyperlink r:id="rId23" w:history="1">
        <w:r w:rsidRPr="00B776E0">
          <w:rPr>
            <w:rStyle w:val="a8"/>
            <w:rFonts w:cstheme="minorHAnsi"/>
            <w:sz w:val="24"/>
            <w:szCs w:val="24"/>
            <w:lang w:val="en-US"/>
          </w:rPr>
          <w:t>MSG</w:t>
        </w:r>
        <w:r w:rsidRPr="00B776E0">
          <w:rPr>
            <w:rStyle w:val="a8"/>
            <w:rFonts w:cstheme="minorHAnsi"/>
            <w:sz w:val="24"/>
            <w:szCs w:val="24"/>
          </w:rPr>
          <w:t>5204</w:t>
        </w:r>
      </w:hyperlink>
      <w:r w:rsidRPr="00B776E0">
        <w:rPr>
          <w:rFonts w:cstheme="minorHAnsi"/>
          <w:sz w:val="24"/>
          <w:szCs w:val="24"/>
        </w:rPr>
        <w:t xml:space="preserve"> и </w:t>
      </w:r>
      <w:hyperlink r:id="rId24" w:history="1">
        <w:r w:rsidRPr="00B776E0">
          <w:rPr>
            <w:rStyle w:val="a8"/>
            <w:rFonts w:cstheme="minorHAnsi"/>
            <w:sz w:val="24"/>
            <w:szCs w:val="24"/>
          </w:rPr>
          <w:t>MDG70004</w:t>
        </w:r>
      </w:hyperlink>
      <w:r w:rsidRPr="00B776E0">
        <w:rPr>
          <w:rFonts w:cstheme="minorHAnsi"/>
          <w:sz w:val="24"/>
          <w:szCs w:val="24"/>
        </w:rPr>
        <w:t>. Об</w:t>
      </w:r>
      <w:r w:rsidR="003879F8" w:rsidRPr="00B776E0">
        <w:rPr>
          <w:rFonts w:cstheme="minorHAnsi"/>
          <w:sz w:val="24"/>
          <w:szCs w:val="24"/>
        </w:rPr>
        <w:t xml:space="preserve">е выставочные модели </w:t>
      </w:r>
      <w:r w:rsidRPr="00B776E0">
        <w:rPr>
          <w:rFonts w:cstheme="minorHAnsi"/>
          <w:sz w:val="24"/>
          <w:szCs w:val="24"/>
        </w:rPr>
        <w:t xml:space="preserve">имеют по 4 канала, с диапазонами выходных частот 5 и 20 ГГц соответственно. </w:t>
      </w:r>
      <w:r w:rsidR="003879F8" w:rsidRPr="00B776E0">
        <w:rPr>
          <w:rFonts w:cstheme="minorHAnsi"/>
          <w:sz w:val="24"/>
          <w:szCs w:val="24"/>
        </w:rPr>
        <w:t xml:space="preserve">Многоканальный генераторы </w:t>
      </w:r>
      <w:r w:rsidR="003879F8" w:rsidRPr="00B776E0">
        <w:rPr>
          <w:rFonts w:cstheme="minorHAnsi"/>
          <w:sz w:val="24"/>
          <w:szCs w:val="24"/>
          <w:lang w:val="en-US"/>
        </w:rPr>
        <w:t>NOSEAN</w:t>
      </w:r>
      <w:r w:rsidR="003879F8" w:rsidRPr="00B776E0">
        <w:rPr>
          <w:rFonts w:cstheme="minorHAnsi"/>
          <w:sz w:val="24"/>
          <w:szCs w:val="24"/>
        </w:rPr>
        <w:t xml:space="preserve"> - незаменимый инструмент в решении задач формирования фазово-когерентных сигналов, например, при тестировании антенных систем MIMO.</w:t>
      </w:r>
    </w:p>
    <w:p w14:paraId="20ED4189" w14:textId="23F8CBD6" w:rsidR="003879F8" w:rsidRPr="00B776E0" w:rsidRDefault="003879F8" w:rsidP="004D0B0B">
      <w:pPr>
        <w:jc w:val="right"/>
        <w:rPr>
          <w:rFonts w:cstheme="minorHAnsi"/>
          <w:sz w:val="24"/>
          <w:szCs w:val="24"/>
        </w:rPr>
      </w:pPr>
      <w:r w:rsidRPr="00B776E0">
        <w:rPr>
          <w:rFonts w:cstheme="minorHAnsi"/>
          <w:noProof/>
          <w:sz w:val="24"/>
          <w:szCs w:val="24"/>
        </w:rPr>
        <w:drawing>
          <wp:inline distT="0" distB="0" distL="0" distR="0" wp14:anchorId="69072559" wp14:editId="38CAB823">
            <wp:extent cx="2778929" cy="1308100"/>
            <wp:effectExtent l="0" t="0" r="2540" b="6350"/>
            <wp:docPr id="16729516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639" cy="1313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D0B0B">
        <w:rPr>
          <w:rFonts w:cstheme="minorHAnsi"/>
          <w:sz w:val="24"/>
          <w:szCs w:val="24"/>
        </w:rPr>
        <w:t xml:space="preserve">                    </w:t>
      </w:r>
      <w:r w:rsidR="004D0B0B">
        <w:rPr>
          <w:noProof/>
        </w:rPr>
        <w:drawing>
          <wp:inline distT="0" distB="0" distL="0" distR="0" wp14:anchorId="6C432298" wp14:editId="40F53072">
            <wp:extent cx="2465275" cy="1613535"/>
            <wp:effectExtent l="0" t="0" r="0" b="5715"/>
            <wp:docPr id="10825584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558445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76706" cy="1621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90F2D" w14:textId="77777777" w:rsidR="004D0B0B" w:rsidRDefault="004D0B0B" w:rsidP="00A56E27">
      <w:pPr>
        <w:jc w:val="both"/>
        <w:rPr>
          <w:rFonts w:cstheme="minorHAnsi"/>
          <w:sz w:val="24"/>
          <w:szCs w:val="24"/>
        </w:rPr>
      </w:pPr>
    </w:p>
    <w:p w14:paraId="097DD62C" w14:textId="77777777" w:rsidR="00C708DB" w:rsidRDefault="003879F8" w:rsidP="00A56E27">
      <w:pPr>
        <w:jc w:val="both"/>
        <w:rPr>
          <w:rFonts w:cstheme="minorHAnsi"/>
          <w:sz w:val="24"/>
          <w:szCs w:val="24"/>
        </w:rPr>
      </w:pPr>
      <w:r w:rsidRPr="00B776E0">
        <w:rPr>
          <w:rFonts w:cstheme="minorHAnsi"/>
          <w:sz w:val="24"/>
          <w:szCs w:val="24"/>
        </w:rPr>
        <w:t>Все представленные на выставке приборы</w:t>
      </w:r>
      <w:r w:rsidR="004D0B0B">
        <w:rPr>
          <w:rFonts w:cstheme="minorHAnsi"/>
          <w:sz w:val="24"/>
          <w:szCs w:val="24"/>
        </w:rPr>
        <w:t xml:space="preserve">, а также множество приборов других производителей можно </w:t>
      </w:r>
      <w:r w:rsidRPr="00B776E0">
        <w:rPr>
          <w:rFonts w:cstheme="minorHAnsi"/>
          <w:sz w:val="24"/>
          <w:szCs w:val="24"/>
        </w:rPr>
        <w:t xml:space="preserve">протестировать в работе в Демо-лаборатории Московского офиса АКМЕТРОН. </w:t>
      </w:r>
    </w:p>
    <w:p w14:paraId="561302C0" w14:textId="3576CFC7" w:rsidR="00C708DB" w:rsidRPr="00C708DB" w:rsidRDefault="003879F8" w:rsidP="00C708DB">
      <w:pPr>
        <w:spacing w:after="0"/>
        <w:jc w:val="both"/>
        <w:rPr>
          <w:rFonts w:cstheme="minorHAnsi"/>
          <w:b/>
          <w:bCs/>
          <w:sz w:val="24"/>
          <w:szCs w:val="24"/>
        </w:rPr>
      </w:pPr>
      <w:r w:rsidRPr="00C708DB">
        <w:rPr>
          <w:rFonts w:cstheme="minorHAnsi"/>
          <w:b/>
          <w:bCs/>
          <w:sz w:val="24"/>
          <w:szCs w:val="24"/>
        </w:rPr>
        <w:t xml:space="preserve">Записаться на демо можно по </w:t>
      </w:r>
      <w:r w:rsidR="00C708DB">
        <w:rPr>
          <w:rFonts w:cstheme="minorHAnsi"/>
          <w:b/>
          <w:bCs/>
          <w:sz w:val="24"/>
          <w:szCs w:val="24"/>
        </w:rPr>
        <w:t xml:space="preserve">телефону или </w:t>
      </w:r>
      <w:proofErr w:type="spellStart"/>
      <w:proofErr w:type="gramStart"/>
      <w:r w:rsidR="00C708DB">
        <w:rPr>
          <w:rFonts w:cstheme="minorHAnsi"/>
          <w:b/>
          <w:bCs/>
          <w:sz w:val="24"/>
          <w:szCs w:val="24"/>
        </w:rPr>
        <w:t>эл.почте</w:t>
      </w:r>
      <w:proofErr w:type="spellEnd"/>
      <w:proofErr w:type="gramEnd"/>
      <w:r w:rsidRPr="00C708DB">
        <w:rPr>
          <w:rFonts w:cstheme="minorHAnsi"/>
          <w:b/>
          <w:bCs/>
          <w:sz w:val="24"/>
          <w:szCs w:val="24"/>
        </w:rPr>
        <w:t xml:space="preserve">: </w:t>
      </w:r>
    </w:p>
    <w:p w14:paraId="4A6D5549" w14:textId="3B8E1D9E" w:rsidR="003879F8" w:rsidRPr="00C708DB" w:rsidRDefault="003879F8" w:rsidP="00C708DB">
      <w:pPr>
        <w:spacing w:after="0"/>
        <w:jc w:val="both"/>
        <w:rPr>
          <w:rFonts w:cstheme="minorHAnsi"/>
          <w:b/>
          <w:bCs/>
          <w:sz w:val="24"/>
          <w:szCs w:val="24"/>
        </w:rPr>
      </w:pPr>
      <w:r w:rsidRPr="00C708DB">
        <w:rPr>
          <w:rFonts w:cstheme="minorHAnsi"/>
          <w:b/>
          <w:bCs/>
          <w:sz w:val="24"/>
          <w:szCs w:val="24"/>
        </w:rPr>
        <w:t xml:space="preserve">+7 (495) 252-00-96, </w:t>
      </w:r>
      <w:hyperlink r:id="rId27" w:history="1">
        <w:r w:rsidRPr="00C708DB">
          <w:rPr>
            <w:rStyle w:val="a8"/>
            <w:rFonts w:cstheme="minorHAnsi"/>
            <w:b/>
            <w:bCs/>
            <w:sz w:val="24"/>
            <w:szCs w:val="24"/>
            <w:lang w:val="en-US"/>
          </w:rPr>
          <w:t>akm</w:t>
        </w:r>
        <w:r w:rsidRPr="00C708DB">
          <w:rPr>
            <w:rStyle w:val="a8"/>
            <w:rFonts w:cstheme="minorHAnsi"/>
            <w:b/>
            <w:bCs/>
            <w:sz w:val="24"/>
            <w:szCs w:val="24"/>
          </w:rPr>
          <w:t>@</w:t>
        </w:r>
        <w:proofErr w:type="spellStart"/>
        <w:r w:rsidRPr="00C708DB">
          <w:rPr>
            <w:rStyle w:val="a8"/>
            <w:rFonts w:cstheme="minorHAnsi"/>
            <w:b/>
            <w:bCs/>
            <w:sz w:val="24"/>
            <w:szCs w:val="24"/>
            <w:lang w:val="en-US"/>
          </w:rPr>
          <w:t>akmetron</w:t>
        </w:r>
        <w:proofErr w:type="spellEnd"/>
        <w:r w:rsidRPr="00C708DB">
          <w:rPr>
            <w:rStyle w:val="a8"/>
            <w:rFonts w:cstheme="minorHAnsi"/>
            <w:b/>
            <w:bCs/>
            <w:sz w:val="24"/>
            <w:szCs w:val="24"/>
          </w:rPr>
          <w:t>.</w:t>
        </w:r>
        <w:proofErr w:type="spellStart"/>
        <w:r w:rsidRPr="00C708DB">
          <w:rPr>
            <w:rStyle w:val="a8"/>
            <w:rFonts w:cstheme="minorHAnsi"/>
            <w:b/>
            <w:bCs/>
            <w:sz w:val="24"/>
            <w:szCs w:val="24"/>
            <w:lang w:val="en-US"/>
          </w:rPr>
          <w:t>ru</w:t>
        </w:r>
        <w:proofErr w:type="spellEnd"/>
      </w:hyperlink>
      <w:r w:rsidRPr="00C708DB">
        <w:rPr>
          <w:rFonts w:cstheme="minorHAnsi"/>
          <w:b/>
          <w:bCs/>
          <w:sz w:val="24"/>
          <w:szCs w:val="24"/>
        </w:rPr>
        <w:t xml:space="preserve"> </w:t>
      </w:r>
    </w:p>
    <w:p w14:paraId="10A302ED" w14:textId="77777777" w:rsidR="003879F8" w:rsidRPr="00B776E0" w:rsidRDefault="003879F8" w:rsidP="00A56E27">
      <w:pPr>
        <w:jc w:val="both"/>
        <w:rPr>
          <w:rFonts w:cstheme="minorHAnsi"/>
          <w:sz w:val="24"/>
          <w:szCs w:val="24"/>
        </w:rPr>
      </w:pPr>
    </w:p>
    <w:p w14:paraId="657CA7F3" w14:textId="766BD6CD" w:rsidR="00A56E27" w:rsidRDefault="00A56E27" w:rsidP="00A56E27">
      <w:pPr>
        <w:jc w:val="both"/>
        <w:rPr>
          <w:rFonts w:cstheme="minorHAnsi"/>
          <w:sz w:val="24"/>
          <w:szCs w:val="24"/>
        </w:rPr>
      </w:pPr>
      <w:r w:rsidRPr="00B776E0">
        <w:rPr>
          <w:rFonts w:cstheme="minorHAnsi"/>
          <w:sz w:val="24"/>
          <w:szCs w:val="24"/>
        </w:rPr>
        <w:t xml:space="preserve"> </w:t>
      </w:r>
      <w:r w:rsidR="003879F8" w:rsidRPr="00B776E0">
        <w:rPr>
          <w:rFonts w:cstheme="minorHAnsi"/>
          <w:sz w:val="24"/>
          <w:szCs w:val="24"/>
        </w:rPr>
        <w:t xml:space="preserve">Следующая совместная экспозиция АКМЕТРОН и </w:t>
      </w:r>
      <w:r w:rsidR="003879F8" w:rsidRPr="00B776E0">
        <w:rPr>
          <w:rFonts w:cstheme="minorHAnsi"/>
          <w:sz w:val="24"/>
          <w:szCs w:val="24"/>
          <w:lang w:val="en-US"/>
        </w:rPr>
        <w:t>Rigol</w:t>
      </w:r>
      <w:r w:rsidR="003879F8" w:rsidRPr="00B776E0">
        <w:rPr>
          <w:rFonts w:cstheme="minorHAnsi"/>
          <w:sz w:val="24"/>
          <w:szCs w:val="24"/>
        </w:rPr>
        <w:t xml:space="preserve"> будет представлена на выставке </w:t>
      </w:r>
      <w:hyperlink r:id="rId28" w:history="1">
        <w:r w:rsidR="003879F8" w:rsidRPr="00B776E0">
          <w:rPr>
            <w:rStyle w:val="a8"/>
            <w:rFonts w:cstheme="minorHAnsi"/>
            <w:sz w:val="24"/>
            <w:szCs w:val="24"/>
          </w:rPr>
          <w:t>«Электроника России»</w:t>
        </w:r>
      </w:hyperlink>
      <w:r w:rsidR="003879F8" w:rsidRPr="00B776E0">
        <w:rPr>
          <w:rFonts w:cstheme="minorHAnsi"/>
          <w:sz w:val="24"/>
          <w:szCs w:val="24"/>
        </w:rPr>
        <w:t xml:space="preserve"> 28-30 ноября 2023 г. («Крокус-Экспо»). </w:t>
      </w:r>
    </w:p>
    <w:p w14:paraId="01CD114A" w14:textId="77777777" w:rsidR="00C708DB" w:rsidRDefault="00C708DB" w:rsidP="00A56E27">
      <w:pPr>
        <w:jc w:val="both"/>
        <w:rPr>
          <w:rFonts w:cstheme="minorHAnsi"/>
          <w:sz w:val="24"/>
          <w:szCs w:val="24"/>
        </w:rPr>
      </w:pPr>
    </w:p>
    <w:p w14:paraId="7AEB2357" w14:textId="77777777" w:rsidR="00C708DB" w:rsidRPr="00B776E0" w:rsidRDefault="00C708DB" w:rsidP="00A56E27">
      <w:pPr>
        <w:jc w:val="both"/>
        <w:rPr>
          <w:rFonts w:cstheme="minorHAnsi"/>
          <w:sz w:val="24"/>
          <w:szCs w:val="24"/>
        </w:rPr>
      </w:pPr>
    </w:p>
    <w:sectPr w:rsidR="00C708DB" w:rsidRPr="00B776E0" w:rsidSect="0013752F">
      <w:footerReference w:type="default" r:id="rId29"/>
      <w:pgSz w:w="11906" w:h="16838"/>
      <w:pgMar w:top="567" w:right="850" w:bottom="426" w:left="1134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AC7E87" w14:textId="77777777" w:rsidR="00E21080" w:rsidRDefault="00E21080" w:rsidP="00B76151">
      <w:pPr>
        <w:spacing w:after="0" w:line="240" w:lineRule="auto"/>
      </w:pPr>
      <w:r>
        <w:separator/>
      </w:r>
    </w:p>
  </w:endnote>
  <w:endnote w:type="continuationSeparator" w:id="0">
    <w:p w14:paraId="4F49FCAC" w14:textId="77777777" w:rsidR="00E21080" w:rsidRDefault="00E21080" w:rsidP="00B761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B12322" w14:textId="4E1447C4" w:rsidR="009969C2" w:rsidRPr="00D40CDD" w:rsidRDefault="009969C2" w:rsidP="009969C2">
    <w:pPr>
      <w:pStyle w:val="a5"/>
      <w:jc w:val="right"/>
      <w:rPr>
        <w:color w:val="1C437D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84F2E4" w14:textId="77777777" w:rsidR="00E21080" w:rsidRDefault="00E21080" w:rsidP="00B76151">
      <w:pPr>
        <w:spacing w:after="0" w:line="240" w:lineRule="auto"/>
      </w:pPr>
      <w:r>
        <w:separator/>
      </w:r>
    </w:p>
  </w:footnote>
  <w:footnote w:type="continuationSeparator" w:id="0">
    <w:p w14:paraId="76A3640E" w14:textId="77777777" w:rsidR="00E21080" w:rsidRDefault="00E21080" w:rsidP="00B761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0D22"/>
    <w:rsid w:val="00061E02"/>
    <w:rsid w:val="00067552"/>
    <w:rsid w:val="0013752F"/>
    <w:rsid w:val="00182824"/>
    <w:rsid w:val="00253737"/>
    <w:rsid w:val="003315F1"/>
    <w:rsid w:val="003879F8"/>
    <w:rsid w:val="004D0B0B"/>
    <w:rsid w:val="004E3CAC"/>
    <w:rsid w:val="005131AF"/>
    <w:rsid w:val="00536A0A"/>
    <w:rsid w:val="005D37B3"/>
    <w:rsid w:val="006477BE"/>
    <w:rsid w:val="0066055E"/>
    <w:rsid w:val="006B7737"/>
    <w:rsid w:val="00723175"/>
    <w:rsid w:val="00746D47"/>
    <w:rsid w:val="00783F19"/>
    <w:rsid w:val="007D229F"/>
    <w:rsid w:val="00810F61"/>
    <w:rsid w:val="009969C2"/>
    <w:rsid w:val="009C0FF9"/>
    <w:rsid w:val="00A56E27"/>
    <w:rsid w:val="00A651CC"/>
    <w:rsid w:val="00A80136"/>
    <w:rsid w:val="00AA1221"/>
    <w:rsid w:val="00B058F7"/>
    <w:rsid w:val="00B65936"/>
    <w:rsid w:val="00B76151"/>
    <w:rsid w:val="00B776E0"/>
    <w:rsid w:val="00BD6216"/>
    <w:rsid w:val="00C37348"/>
    <w:rsid w:val="00C4214F"/>
    <w:rsid w:val="00C708DB"/>
    <w:rsid w:val="00CA43CD"/>
    <w:rsid w:val="00CD075A"/>
    <w:rsid w:val="00D40CDD"/>
    <w:rsid w:val="00DA6D6A"/>
    <w:rsid w:val="00DB0D22"/>
    <w:rsid w:val="00E04900"/>
    <w:rsid w:val="00E21080"/>
    <w:rsid w:val="00E83E1B"/>
    <w:rsid w:val="00F44F0A"/>
    <w:rsid w:val="00F5527D"/>
    <w:rsid w:val="00FA2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9D3FC2"/>
  <w15:chartTrackingRefBased/>
  <w15:docId w15:val="{A9ABE1C6-E73F-42E2-8472-24B82AE23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61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76151"/>
  </w:style>
  <w:style w:type="paragraph" w:styleId="a5">
    <w:name w:val="footer"/>
    <w:basedOn w:val="a"/>
    <w:link w:val="a6"/>
    <w:uiPriority w:val="99"/>
    <w:unhideWhenUsed/>
    <w:rsid w:val="00B761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76151"/>
  </w:style>
  <w:style w:type="table" w:styleId="a7">
    <w:name w:val="Table Grid"/>
    <w:basedOn w:val="a1"/>
    <w:uiPriority w:val="39"/>
    <w:rsid w:val="00B761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B76151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B76151"/>
    <w:rPr>
      <w:color w:val="605E5C"/>
      <w:shd w:val="clear" w:color="auto" w:fill="E1DFDD"/>
    </w:rPr>
  </w:style>
  <w:style w:type="paragraph" w:styleId="aa">
    <w:name w:val="No Spacing"/>
    <w:uiPriority w:val="1"/>
    <w:qFormat/>
    <w:rsid w:val="00B76151"/>
    <w:pPr>
      <w:spacing w:after="0" w:line="240" w:lineRule="auto"/>
    </w:pPr>
  </w:style>
  <w:style w:type="paragraph" w:styleId="ab">
    <w:name w:val="Normal (Web)"/>
    <w:basedOn w:val="a"/>
    <w:uiPriority w:val="99"/>
    <w:semiHidden/>
    <w:unhideWhenUsed/>
    <w:rsid w:val="005D37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c">
    <w:name w:val="FollowedHyperlink"/>
    <w:basedOn w:val="a0"/>
    <w:uiPriority w:val="99"/>
    <w:semiHidden/>
    <w:unhideWhenUsed/>
    <w:rsid w:val="0013752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906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kmetron.ru/" TargetMode="External"/><Relationship Id="rId13" Type="http://schemas.openxmlformats.org/officeDocument/2006/relationships/hyperlink" Target="https://akmetron.ru/catalog/rigol/tsifrovye-ostsillografy-new/dho4000726879209388/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image" Target="media/image1.png"/><Relationship Id="rId12" Type="http://schemas.openxmlformats.org/officeDocument/2006/relationships/hyperlink" Target="https://akmetron.ru/catalog/rigol/tsifrovye-ostsillografy-new/rigol-mso8000181/" TargetMode="External"/><Relationship Id="rId17" Type="http://schemas.openxmlformats.org/officeDocument/2006/relationships/hyperlink" Target="https://akmetron.ru/catalog/rigol/analizatory-spektra/rsa50005903688843862069/" TargetMode="External"/><Relationship Id="rId25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https://akmetron.ru/catalog/rigol/istochniki-pitaniya-postoyannogo-toka/rigol-dp932a-istochnik-pitaniya-postoyannogo-toka4284/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akmetron.ru/catalog/rigol/tsifrovye-ostsillografy-new/rigol-mso50006673/" TargetMode="External"/><Relationship Id="rId24" Type="http://schemas.openxmlformats.org/officeDocument/2006/relationships/hyperlink" Target="https://akmetron.ru/catalog/nosean/generatory-signalov/mdg70004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yperlink" Target="https://akmetron.ru/catalog/nosean/generatory-signalov/msg5204/" TargetMode="External"/><Relationship Id="rId28" Type="http://schemas.openxmlformats.org/officeDocument/2006/relationships/hyperlink" Target="https://rus-elektronika.ru/ru-RU/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akmetron.ru/catalog/rigol/tsifrovye-multimetry-i-sistemy-sbora-dannykh-1/seriya-dm3068/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akmetron.ru/catalog/rigol/tsifrovye-ostsillografy-new/rigol-ds8000-r75595758845/" TargetMode="External"/><Relationship Id="rId22" Type="http://schemas.openxmlformats.org/officeDocument/2006/relationships/image" Target="media/image8.png"/><Relationship Id="rId27" Type="http://schemas.openxmlformats.org/officeDocument/2006/relationships/hyperlink" Target="mailto:akm@akmetron.ru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2B5E19-CC19-40B1-87E0-D0FB8A89DE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3</Pages>
  <Words>671</Words>
  <Characters>3825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Малкова Галина Юрьевна</dc:creator>
  <cp:keywords/>
  <dc:description/>
  <cp:lastModifiedBy>Малкова Галина Юрьевна</cp:lastModifiedBy>
  <cp:revision>13</cp:revision>
  <dcterms:created xsi:type="dcterms:W3CDTF">2023-03-22T07:52:00Z</dcterms:created>
  <dcterms:modified xsi:type="dcterms:W3CDTF">2023-10-25T17:59:00Z</dcterms:modified>
</cp:coreProperties>
</file>