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C45011" w14:paraId="6A144873" w14:textId="77777777">
        <w:trPr>
          <w:trHeight w:val="1719"/>
        </w:trPr>
        <w:tc>
          <w:tcPr>
            <w:tcW w:w="7054" w:type="dxa"/>
            <w:shd w:val="clear" w:color="auto" w:fill="auto"/>
          </w:tcPr>
          <w:p w14:paraId="3B4F6161" w14:textId="77777777" w:rsidR="00C45011" w:rsidRDefault="00C4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  <w:lang w:val="en-US"/>
              </w:rPr>
            </w:pPr>
          </w:p>
          <w:p w14:paraId="6F578B78" w14:textId="77777777" w:rsidR="00C45011" w:rsidRDefault="00C4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0C8E7481" w14:textId="77777777" w:rsidR="00C45011" w:rsidRDefault="00C45011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14:paraId="501840B8" w14:textId="77777777" w:rsidR="00C45011" w:rsidRDefault="00003DC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  <w:t xml:space="preserve">ПРЕСС-РЕЛИЗ                                                                            </w:t>
            </w:r>
          </w:p>
          <w:p w14:paraId="4D77B41A" w14:textId="73BEFADD" w:rsidR="00C45011" w:rsidRDefault="00003DC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04AF6" wp14:editId="38988C9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<v:fill on="f" focussize="0,0"/>
                      <v:stroke weight="2pt" color="#0000E6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4451A72" w14:textId="77777777" w:rsidR="00C45011" w:rsidRDefault="00003DC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4F576DA7" wp14:editId="68167ADB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C5718" w14:textId="77777777" w:rsidR="00C45011" w:rsidRDefault="00C45011">
      <w:pPr>
        <w:pStyle w:val="af6"/>
        <w:shd w:val="clear" w:color="auto" w:fill="FFFFFF"/>
        <w:jc w:val="both"/>
        <w:rPr>
          <w:color w:val="000000"/>
        </w:rPr>
      </w:pPr>
    </w:p>
    <w:p w14:paraId="6B15FC19" w14:textId="25E03063" w:rsidR="00420A61" w:rsidRPr="00420A61" w:rsidRDefault="00F37F50" w:rsidP="00420A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Тюменской</w:t>
      </w:r>
      <w:r w:rsidR="00420A61" w:rsidRPr="00420A61">
        <w:rPr>
          <w:rFonts w:ascii="Times New Roman" w:hAnsi="Times New Roman" w:cs="Times New Roman"/>
          <w:b/>
          <w:bCs/>
          <w:sz w:val="28"/>
          <w:szCs w:val="28"/>
        </w:rPr>
        <w:t xml:space="preserve"> области увеличилась доступность финансовых услуг в почтовых отделениях</w:t>
      </w:r>
    </w:p>
    <w:p w14:paraId="457536C1" w14:textId="0054CEDE" w:rsidR="001F70F2" w:rsidRPr="00F36EF4" w:rsidRDefault="00F36EF4" w:rsidP="00420A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Число почтовых отделений</w:t>
      </w:r>
      <w:r w:rsidR="00E5587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F37F50">
        <w:rPr>
          <w:rFonts w:ascii="Times New Roman" w:hAnsi="Times New Roman" w:cs="Times New Roman"/>
          <w:b/>
          <w:bCs/>
          <w:sz w:val="24"/>
          <w:szCs w:val="24"/>
        </w:rPr>
        <w:t>Тюменской</w:t>
      </w:r>
      <w:r w:rsidR="00E5587A">
        <w:rPr>
          <w:rFonts w:ascii="Times New Roman" w:hAnsi="Times New Roman" w:cs="Times New Roman"/>
          <w:b/>
          <w:bCs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, где можно обналичить банковские карты, выросло за 2023 г</w:t>
      </w:r>
      <w:r w:rsidR="00E558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7F50">
        <w:rPr>
          <w:rFonts w:ascii="Times New Roman" w:hAnsi="Times New Roman" w:cs="Times New Roman"/>
          <w:b/>
          <w:bCs/>
          <w:sz w:val="24"/>
          <w:szCs w:val="24"/>
        </w:rPr>
        <w:t xml:space="preserve"> на 8% и составило 360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C398A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4C398A" w:rsidRPr="00F36EF4">
        <w:rPr>
          <w:rFonts w:ascii="Times New Roman" w:hAnsi="Times New Roman" w:cs="Times New Roman"/>
          <w:b/>
          <w:sz w:val="24"/>
          <w:szCs w:val="24"/>
        </w:rPr>
        <w:t xml:space="preserve"> операций по снятию наличных </w:t>
      </w:r>
      <w:r w:rsidR="00E5587A">
        <w:rPr>
          <w:rFonts w:ascii="Times New Roman" w:hAnsi="Times New Roman" w:cs="Times New Roman"/>
          <w:b/>
          <w:sz w:val="24"/>
          <w:szCs w:val="24"/>
        </w:rPr>
        <w:t>на почте</w:t>
      </w:r>
      <w:r w:rsidR="004C398A">
        <w:rPr>
          <w:rFonts w:ascii="Times New Roman" w:hAnsi="Times New Roman" w:cs="Times New Roman"/>
          <w:b/>
          <w:sz w:val="24"/>
          <w:szCs w:val="24"/>
        </w:rPr>
        <w:t xml:space="preserve"> в текущем году </w:t>
      </w:r>
      <w:r w:rsidR="004C398A" w:rsidRPr="00F36EF4">
        <w:rPr>
          <w:rFonts w:ascii="Times New Roman" w:hAnsi="Times New Roman" w:cs="Times New Roman"/>
          <w:b/>
          <w:sz w:val="24"/>
          <w:szCs w:val="24"/>
        </w:rPr>
        <w:t xml:space="preserve">удвоилось по сравнению с 2022 </w:t>
      </w:r>
      <w:r w:rsidR="004C398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F37F50">
        <w:rPr>
          <w:rFonts w:ascii="Times New Roman" w:hAnsi="Times New Roman" w:cs="Times New Roman"/>
          <w:b/>
          <w:sz w:val="24"/>
          <w:szCs w:val="24"/>
        </w:rPr>
        <w:t>и составило более 130 000</w:t>
      </w:r>
      <w:r w:rsidR="004C398A" w:rsidRPr="00F36EF4">
        <w:rPr>
          <w:rFonts w:ascii="Times New Roman" w:hAnsi="Times New Roman" w:cs="Times New Roman"/>
          <w:b/>
          <w:sz w:val="24"/>
          <w:szCs w:val="24"/>
        </w:rPr>
        <w:t>.</w:t>
      </w:r>
      <w:r w:rsidR="004C398A">
        <w:rPr>
          <w:rFonts w:ascii="Times New Roman" w:hAnsi="Times New Roman" w:cs="Times New Roman"/>
          <w:b/>
          <w:sz w:val="24"/>
          <w:szCs w:val="24"/>
        </w:rPr>
        <w:t xml:space="preserve"> Сейчас</w:t>
      </w:r>
      <w:r w:rsidR="001A66E7">
        <w:rPr>
          <w:rFonts w:ascii="Times New Roman" w:hAnsi="Times New Roman" w:cs="Times New Roman"/>
          <w:b/>
          <w:sz w:val="24"/>
          <w:szCs w:val="24"/>
        </w:rPr>
        <w:t xml:space="preserve"> уже</w:t>
      </w:r>
      <w:r w:rsidR="004C3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F50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420A61" w:rsidRPr="001F70F2">
        <w:rPr>
          <w:rFonts w:ascii="Times New Roman" w:hAnsi="Times New Roman" w:cs="Times New Roman"/>
          <w:b/>
          <w:bCs/>
          <w:sz w:val="24"/>
          <w:szCs w:val="24"/>
        </w:rPr>
        <w:t>% почтовых отделений в регионе</w:t>
      </w:r>
      <w:r w:rsidR="001F7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98A" w:rsidRPr="001F70F2">
        <w:rPr>
          <w:rFonts w:ascii="Times New Roman" w:hAnsi="Times New Roman" w:cs="Times New Roman"/>
          <w:b/>
          <w:bCs/>
          <w:sz w:val="24"/>
          <w:szCs w:val="24"/>
        </w:rPr>
        <w:t>предоставляют</w:t>
      </w:r>
      <w:r w:rsidR="004C398A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4C398A" w:rsidRPr="001F70F2">
        <w:rPr>
          <w:rFonts w:ascii="Times New Roman" w:hAnsi="Times New Roman" w:cs="Times New Roman"/>
          <w:b/>
          <w:bCs/>
          <w:sz w:val="24"/>
          <w:szCs w:val="24"/>
        </w:rPr>
        <w:t>олный комплекс финансовых услуг</w:t>
      </w:r>
      <w:r w:rsidR="004C39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CC264B4" w14:textId="48D45904" w:rsidR="00420A61" w:rsidRDefault="00574F45" w:rsidP="00420A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жители Тюменской</w:t>
      </w:r>
      <w:r w:rsidR="001A66E7" w:rsidRPr="0034194A">
        <w:rPr>
          <w:rFonts w:ascii="Times New Roman" w:hAnsi="Times New Roman" w:cs="Times New Roman"/>
          <w:sz w:val="24"/>
          <w:szCs w:val="24"/>
        </w:rPr>
        <w:t xml:space="preserve"> области совершают </w:t>
      </w:r>
      <w:r w:rsidR="00F37F50">
        <w:rPr>
          <w:rFonts w:ascii="Times New Roman" w:hAnsi="Times New Roman" w:cs="Times New Roman"/>
          <w:sz w:val="24"/>
          <w:szCs w:val="24"/>
        </w:rPr>
        <w:t xml:space="preserve">около 1 </w:t>
      </w:r>
      <w:r w:rsidR="001A66E7" w:rsidRPr="004C398A">
        <w:rPr>
          <w:rFonts w:ascii="Times New Roman" w:hAnsi="Times New Roman" w:cs="Times New Roman"/>
          <w:sz w:val="24"/>
          <w:szCs w:val="24"/>
        </w:rPr>
        <w:t xml:space="preserve">млн </w:t>
      </w:r>
      <w:r w:rsidR="001A66E7" w:rsidRPr="004C398A">
        <w:rPr>
          <w:rFonts w:ascii="Times New Roman" w:hAnsi="Times New Roman"/>
          <w:sz w:val="24"/>
          <w:szCs w:val="24"/>
        </w:rPr>
        <w:t>безналичных</w:t>
      </w:r>
      <w:r w:rsidR="001A66E7" w:rsidRPr="0034194A">
        <w:rPr>
          <w:rFonts w:ascii="Times New Roman" w:hAnsi="Times New Roman"/>
          <w:sz w:val="24"/>
          <w:szCs w:val="24"/>
        </w:rPr>
        <w:t xml:space="preserve"> операций в почтовых отделениях</w:t>
      </w:r>
      <w:r w:rsidR="001A66E7" w:rsidRPr="00341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Всего в тюменских</w:t>
      </w:r>
      <w:r w:rsidR="001A66E7">
        <w:rPr>
          <w:rFonts w:ascii="Times New Roman" w:hAnsi="Times New Roman" w:cs="Times New Roman"/>
          <w:sz w:val="24"/>
          <w:szCs w:val="24"/>
        </w:rPr>
        <w:t xml:space="preserve"> отделениях Почты работают</w:t>
      </w:r>
      <w:r w:rsidR="001A66E7" w:rsidRPr="00F36EF4">
        <w:rPr>
          <w:rFonts w:ascii="Times New Roman" w:hAnsi="Times New Roman" w:cs="Times New Roman"/>
          <w:sz w:val="24"/>
          <w:szCs w:val="24"/>
        </w:rPr>
        <w:t xml:space="preserve"> </w:t>
      </w:r>
      <w:r w:rsidR="00ED40EB" w:rsidRPr="00ED40EB">
        <w:rPr>
          <w:rFonts w:ascii="Times New Roman" w:hAnsi="Times New Roman" w:cs="Times New Roman"/>
          <w:sz w:val="24"/>
          <w:szCs w:val="24"/>
        </w:rPr>
        <w:t>565</w:t>
      </w:r>
      <w:r w:rsidR="001A66E7">
        <w:rPr>
          <w:rFonts w:ascii="Times New Roman" w:hAnsi="Times New Roman" w:cs="Times New Roman"/>
          <w:sz w:val="24"/>
          <w:szCs w:val="24"/>
        </w:rPr>
        <w:t xml:space="preserve"> платёжных терминалов. </w:t>
      </w:r>
      <w:r w:rsidR="001A66E7" w:rsidRPr="0034194A">
        <w:rPr>
          <w:rFonts w:ascii="Times New Roman" w:hAnsi="Times New Roman" w:cs="Times New Roman"/>
          <w:sz w:val="24"/>
          <w:szCs w:val="24"/>
        </w:rPr>
        <w:t>Самые популярные операции —</w:t>
      </w:r>
      <w:r w:rsidR="001A66E7" w:rsidRPr="00341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оплата товаров и услуг по карте и снятие наличных</w:t>
      </w:r>
      <w:r w:rsidR="001A6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89E1806" w14:textId="77777777" w:rsidR="00420A61" w:rsidRPr="0034194A" w:rsidRDefault="0034194A" w:rsidP="00420A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94A">
        <w:rPr>
          <w:rFonts w:ascii="Times New Roman" w:hAnsi="Times New Roman" w:cs="Times New Roman"/>
          <w:bCs/>
          <w:sz w:val="24"/>
          <w:szCs w:val="24"/>
        </w:rPr>
        <w:t xml:space="preserve">С помощью </w:t>
      </w:r>
      <w:r w:rsidR="00B51251">
        <w:rPr>
          <w:rFonts w:ascii="Times New Roman" w:hAnsi="Times New Roman" w:cs="Times New Roman"/>
          <w:bCs/>
          <w:sz w:val="24"/>
          <w:szCs w:val="24"/>
        </w:rPr>
        <w:t xml:space="preserve">платёжных </w:t>
      </w:r>
      <w:r w:rsidRPr="0034194A">
        <w:rPr>
          <w:rFonts w:ascii="Times New Roman" w:hAnsi="Times New Roman" w:cs="Times New Roman"/>
          <w:bCs/>
          <w:sz w:val="24"/>
          <w:szCs w:val="24"/>
        </w:rPr>
        <w:t>терминалов клиенты почтовых отделений могут снять наличные средства с карты любого банка. Чтобы снять нужную сумму, клиентам достаточно приложить карту к терминалу, после этого сотрудник отделения выдаст наличные. Можно снять любую сумму, которая доступна на карте, что особенно удобно для пожилых клиентов.</w:t>
      </w:r>
    </w:p>
    <w:p w14:paraId="340C4E5C" w14:textId="229C31DD" w:rsidR="00C45011" w:rsidRDefault="00003D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Картой на почте можно оплатить отправку посылок, бандеролей, заказных писем, экспресс-доставку, бронь ячейки, заказы из интернет-магазинов, а также товары, которые продаются в отделениях. В сёлах, где нет банкоматов, в почтовых отделениях наибольшим спросом пользуется </w:t>
      </w:r>
      <w:r w:rsidR="00E5587A">
        <w:rPr>
          <w:rFonts w:ascii="Times New Roman" w:hAnsi="Times New Roman" w:cs="Times New Roman"/>
          <w:sz w:val="24"/>
          <w:szCs w:val="24"/>
        </w:rPr>
        <w:t xml:space="preserve">услуга </w:t>
      </w:r>
      <w:r>
        <w:rPr>
          <w:rFonts w:ascii="Times New Roman" w:hAnsi="Times New Roman" w:cs="Times New Roman"/>
          <w:sz w:val="24"/>
          <w:szCs w:val="24"/>
        </w:rPr>
        <w:t>по снятию наличных.</w:t>
      </w:r>
      <w:r w:rsidR="006E1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городских отделениях с помощью платёжных терминалов жители региона преимущественно оплачивают услуги и товары.</w:t>
      </w:r>
    </w:p>
    <w:p w14:paraId="5726F164" w14:textId="3FD788DB" w:rsidR="00C45011" w:rsidRDefault="00003D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587A">
        <w:rPr>
          <w:rFonts w:ascii="Times New Roman" w:hAnsi="Times New Roman" w:cs="Times New Roman"/>
          <w:sz w:val="24"/>
          <w:szCs w:val="24"/>
        </w:rPr>
        <w:t>С</w:t>
      </w:r>
      <w:r w:rsidR="00E5587A">
        <w:rPr>
          <w:rFonts w:ascii="Times New Roman" w:hAnsi="Times New Roman" w:cs="Times New Roman"/>
          <w:i/>
          <w:sz w:val="24"/>
          <w:szCs w:val="24"/>
        </w:rPr>
        <w:t>овременные финансовые услуги оказывают</w:t>
      </w:r>
      <w:r w:rsidR="002B10F1">
        <w:rPr>
          <w:rFonts w:ascii="Times New Roman" w:hAnsi="Times New Roman" w:cs="Times New Roman"/>
          <w:i/>
          <w:sz w:val="24"/>
          <w:szCs w:val="24"/>
        </w:rPr>
        <w:t>ся</w:t>
      </w:r>
      <w:r w:rsidR="00E5587A">
        <w:rPr>
          <w:rFonts w:ascii="Times New Roman" w:hAnsi="Times New Roman" w:cs="Times New Roman"/>
          <w:i/>
          <w:sz w:val="24"/>
          <w:szCs w:val="24"/>
        </w:rPr>
        <w:t xml:space="preserve"> в б</w:t>
      </w:r>
      <w:r w:rsidR="006E1D3D">
        <w:rPr>
          <w:rFonts w:ascii="Times New Roman" w:hAnsi="Times New Roman" w:cs="Times New Roman"/>
          <w:i/>
          <w:sz w:val="24"/>
          <w:szCs w:val="24"/>
        </w:rPr>
        <w:t>ольш</w:t>
      </w:r>
      <w:r w:rsidR="00E5587A">
        <w:rPr>
          <w:rFonts w:ascii="Times New Roman" w:hAnsi="Times New Roman" w:cs="Times New Roman"/>
          <w:i/>
          <w:sz w:val="24"/>
          <w:szCs w:val="24"/>
        </w:rPr>
        <w:t>ей</w:t>
      </w:r>
      <w:r w:rsidR="006E1D3D">
        <w:rPr>
          <w:rFonts w:ascii="Times New Roman" w:hAnsi="Times New Roman" w:cs="Times New Roman"/>
          <w:i/>
          <w:sz w:val="24"/>
          <w:szCs w:val="24"/>
        </w:rPr>
        <w:t xml:space="preserve"> част</w:t>
      </w:r>
      <w:r w:rsidR="00E5587A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почтовых отделений региона. </w:t>
      </w:r>
      <w:r w:rsidR="00A3117B">
        <w:rPr>
          <w:rFonts w:ascii="Times New Roman" w:hAnsi="Times New Roman" w:cs="Times New Roman"/>
          <w:i/>
          <w:sz w:val="24"/>
          <w:szCs w:val="24"/>
        </w:rPr>
        <w:t xml:space="preserve">Снять наличные с карты </w:t>
      </w:r>
      <w:r w:rsidR="00B51251">
        <w:rPr>
          <w:rFonts w:ascii="Times New Roman" w:hAnsi="Times New Roman" w:cs="Times New Roman"/>
          <w:i/>
          <w:sz w:val="24"/>
          <w:szCs w:val="24"/>
        </w:rPr>
        <w:t>без банкомата с помощью почты в отдалённом селе стало также просто</w:t>
      </w:r>
      <w:r w:rsidR="00E5587A">
        <w:rPr>
          <w:rFonts w:ascii="Times New Roman" w:hAnsi="Times New Roman" w:cs="Times New Roman"/>
          <w:i/>
          <w:sz w:val="24"/>
          <w:szCs w:val="24"/>
        </w:rPr>
        <w:t>,</w:t>
      </w:r>
      <w:r w:rsidR="00B51251">
        <w:rPr>
          <w:rFonts w:ascii="Times New Roman" w:hAnsi="Times New Roman" w:cs="Times New Roman"/>
          <w:i/>
          <w:sz w:val="24"/>
          <w:szCs w:val="24"/>
        </w:rPr>
        <w:t xml:space="preserve"> как в городе. </w:t>
      </w:r>
      <w:r>
        <w:rPr>
          <w:rFonts w:ascii="Times New Roman" w:hAnsi="Times New Roman" w:cs="Times New Roman"/>
          <w:i/>
          <w:sz w:val="24"/>
          <w:szCs w:val="24"/>
        </w:rPr>
        <w:t xml:space="preserve">Открыть вклад или сберегательный счёт, подать заявку на кредит и получить кредит непосредственно на почте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 эти сервисы доступны любому жителю области в ближайшем почтовом отделении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отметил </w:t>
      </w:r>
      <w:r w:rsidR="004A741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C39FE">
        <w:rPr>
          <w:rFonts w:ascii="Times New Roman" w:hAnsi="Times New Roman" w:cs="Times New Roman"/>
          <w:sz w:val="24"/>
          <w:szCs w:val="24"/>
        </w:rPr>
        <w:t>Макрорегиона Урал</w:t>
      </w:r>
      <w:r w:rsidR="004C398A">
        <w:rPr>
          <w:rFonts w:ascii="Times New Roman" w:hAnsi="Times New Roman" w:cs="Times New Roman"/>
          <w:sz w:val="24"/>
          <w:szCs w:val="24"/>
        </w:rPr>
        <w:t xml:space="preserve"> </w:t>
      </w:r>
      <w:r w:rsidR="004A7AF8">
        <w:rPr>
          <w:rFonts w:ascii="Times New Roman" w:hAnsi="Times New Roman" w:cs="Times New Roman"/>
          <w:sz w:val="24"/>
          <w:szCs w:val="24"/>
        </w:rPr>
        <w:t>Дмитрий Киселев</w:t>
      </w:r>
      <w:r w:rsidR="006E1D3D">
        <w:rPr>
          <w:rFonts w:ascii="Times New Roman" w:hAnsi="Times New Roman" w:cs="Times New Roman"/>
          <w:sz w:val="24"/>
          <w:szCs w:val="24"/>
        </w:rPr>
        <w:t>.</w:t>
      </w:r>
    </w:p>
    <w:p w14:paraId="0C077E98" w14:textId="77777777" w:rsidR="00C45011" w:rsidRDefault="00C450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sectPr w:rsidR="00C45011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D03CD" w14:textId="77777777" w:rsidR="007D3294" w:rsidRDefault="007D3294">
      <w:pPr>
        <w:spacing w:line="240" w:lineRule="auto"/>
      </w:pPr>
      <w:r>
        <w:separator/>
      </w:r>
    </w:p>
  </w:endnote>
  <w:endnote w:type="continuationSeparator" w:id="0">
    <w:p w14:paraId="5E3F37C2" w14:textId="77777777" w:rsidR="007D3294" w:rsidRDefault="007D3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8ACBF" w14:textId="77777777" w:rsidR="007D3294" w:rsidRDefault="007D3294">
      <w:pPr>
        <w:spacing w:after="0"/>
      </w:pPr>
      <w:r>
        <w:separator/>
      </w:r>
    </w:p>
  </w:footnote>
  <w:footnote w:type="continuationSeparator" w:id="0">
    <w:p w14:paraId="16DB2236" w14:textId="77777777" w:rsidR="007D3294" w:rsidRDefault="007D32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3DCC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27B01"/>
    <w:rsid w:val="00031784"/>
    <w:rsid w:val="00032D22"/>
    <w:rsid w:val="00034964"/>
    <w:rsid w:val="00034B78"/>
    <w:rsid w:val="000365D6"/>
    <w:rsid w:val="000424EE"/>
    <w:rsid w:val="000433DA"/>
    <w:rsid w:val="00043C8C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506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56C"/>
    <w:rsid w:val="000B1AB9"/>
    <w:rsid w:val="000B3832"/>
    <w:rsid w:val="000B4A55"/>
    <w:rsid w:val="000B6565"/>
    <w:rsid w:val="000C19D9"/>
    <w:rsid w:val="000C26DC"/>
    <w:rsid w:val="000C3768"/>
    <w:rsid w:val="000C4C08"/>
    <w:rsid w:val="000C5D1A"/>
    <w:rsid w:val="000C6D62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290D"/>
    <w:rsid w:val="00163A85"/>
    <w:rsid w:val="00163F79"/>
    <w:rsid w:val="00164FB2"/>
    <w:rsid w:val="001656ED"/>
    <w:rsid w:val="00165DAF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6E7"/>
    <w:rsid w:val="001A6EF1"/>
    <w:rsid w:val="001B0EA3"/>
    <w:rsid w:val="001B1B95"/>
    <w:rsid w:val="001B1F60"/>
    <w:rsid w:val="001B43C7"/>
    <w:rsid w:val="001B4F0B"/>
    <w:rsid w:val="001B584E"/>
    <w:rsid w:val="001C24EE"/>
    <w:rsid w:val="001C39F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1EC"/>
    <w:rsid w:val="001F3B20"/>
    <w:rsid w:val="001F4D05"/>
    <w:rsid w:val="001F70F2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70E"/>
    <w:rsid w:val="00294E54"/>
    <w:rsid w:val="00295B0B"/>
    <w:rsid w:val="002A0D09"/>
    <w:rsid w:val="002A2E04"/>
    <w:rsid w:val="002A42B0"/>
    <w:rsid w:val="002A6524"/>
    <w:rsid w:val="002A6F8A"/>
    <w:rsid w:val="002A75B6"/>
    <w:rsid w:val="002B10F1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08E7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194A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0D5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0A6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00BE"/>
    <w:rsid w:val="004A272D"/>
    <w:rsid w:val="004A2DF0"/>
    <w:rsid w:val="004A3923"/>
    <w:rsid w:val="004A657D"/>
    <w:rsid w:val="004A7416"/>
    <w:rsid w:val="004A7AF8"/>
    <w:rsid w:val="004B120A"/>
    <w:rsid w:val="004B3C9A"/>
    <w:rsid w:val="004B5FC4"/>
    <w:rsid w:val="004B6A98"/>
    <w:rsid w:val="004C024E"/>
    <w:rsid w:val="004C2F3B"/>
    <w:rsid w:val="004C398A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3D3C"/>
    <w:rsid w:val="00504EE4"/>
    <w:rsid w:val="00505786"/>
    <w:rsid w:val="0050688F"/>
    <w:rsid w:val="00512210"/>
    <w:rsid w:val="00512284"/>
    <w:rsid w:val="0051608A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4F45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0AF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1639"/>
    <w:rsid w:val="0060259B"/>
    <w:rsid w:val="00603FCB"/>
    <w:rsid w:val="00604A5D"/>
    <w:rsid w:val="006051FE"/>
    <w:rsid w:val="00605C86"/>
    <w:rsid w:val="00606BDD"/>
    <w:rsid w:val="00612B13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7FD"/>
    <w:rsid w:val="00661B9C"/>
    <w:rsid w:val="00661DFB"/>
    <w:rsid w:val="006620F4"/>
    <w:rsid w:val="00663050"/>
    <w:rsid w:val="00663FC9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16D0"/>
    <w:rsid w:val="006E1D3D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0E3E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5617"/>
    <w:rsid w:val="007B6037"/>
    <w:rsid w:val="007B6BCC"/>
    <w:rsid w:val="007C00D8"/>
    <w:rsid w:val="007C66E7"/>
    <w:rsid w:val="007C6F57"/>
    <w:rsid w:val="007C75A1"/>
    <w:rsid w:val="007C77E4"/>
    <w:rsid w:val="007D142F"/>
    <w:rsid w:val="007D3294"/>
    <w:rsid w:val="007D345F"/>
    <w:rsid w:val="007D6D42"/>
    <w:rsid w:val="007D7AA5"/>
    <w:rsid w:val="007E0CC3"/>
    <w:rsid w:val="007E36A4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5CEB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2C1"/>
    <w:rsid w:val="00837644"/>
    <w:rsid w:val="00837A97"/>
    <w:rsid w:val="00837D7A"/>
    <w:rsid w:val="00837F66"/>
    <w:rsid w:val="0084148D"/>
    <w:rsid w:val="00841E9B"/>
    <w:rsid w:val="00842556"/>
    <w:rsid w:val="00842FAF"/>
    <w:rsid w:val="0084484A"/>
    <w:rsid w:val="008458B8"/>
    <w:rsid w:val="008465C6"/>
    <w:rsid w:val="008473CA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725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01E3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A1CA4"/>
    <w:rsid w:val="009A286D"/>
    <w:rsid w:val="009A4911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3EDF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63A8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4F4"/>
    <w:rsid w:val="00A257CE"/>
    <w:rsid w:val="00A25950"/>
    <w:rsid w:val="00A2620C"/>
    <w:rsid w:val="00A262BE"/>
    <w:rsid w:val="00A26AE9"/>
    <w:rsid w:val="00A30973"/>
    <w:rsid w:val="00A30D7A"/>
    <w:rsid w:val="00A3117B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2863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4DA3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1251"/>
    <w:rsid w:val="00B53C51"/>
    <w:rsid w:val="00B553F6"/>
    <w:rsid w:val="00B55B92"/>
    <w:rsid w:val="00B56F55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0DB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2C0"/>
    <w:rsid w:val="00C36B3B"/>
    <w:rsid w:val="00C423AC"/>
    <w:rsid w:val="00C43A8C"/>
    <w:rsid w:val="00C45011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5D25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0C26"/>
    <w:rsid w:val="00CC311C"/>
    <w:rsid w:val="00CC44F9"/>
    <w:rsid w:val="00CC45A3"/>
    <w:rsid w:val="00CC5793"/>
    <w:rsid w:val="00CC5AA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5BD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4C20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B7570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248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2DFB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0DBC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587A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6B67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3800"/>
    <w:rsid w:val="00EC5606"/>
    <w:rsid w:val="00EC6954"/>
    <w:rsid w:val="00EC7169"/>
    <w:rsid w:val="00ED1A79"/>
    <w:rsid w:val="00ED40EB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4"/>
    <w:rsid w:val="00F36EFE"/>
    <w:rsid w:val="00F37F50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4946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314D"/>
    <w:rsid w:val="00FE61A2"/>
    <w:rsid w:val="00FF36FB"/>
    <w:rsid w:val="00FF3E75"/>
    <w:rsid w:val="00FF4FEE"/>
    <w:rsid w:val="00FF5600"/>
    <w:rsid w:val="00FF6441"/>
    <w:rsid w:val="00FF71AD"/>
    <w:rsid w:val="00FF7264"/>
    <w:rsid w:val="50280C09"/>
    <w:rsid w:val="699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280C486D"/>
  <w15:docId w15:val="{A7696465-C32E-4DD3-8C38-3C51753F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11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qFormat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qFormat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Body Text"/>
    <w:basedOn w:val="a"/>
    <w:qFormat/>
    <w:pPr>
      <w:spacing w:after="120"/>
    </w:p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</w:style>
  <w:style w:type="paragraph" w:styleId="af5">
    <w:name w:val="List"/>
    <w:basedOn w:val="af2"/>
    <w:qFormat/>
    <w:rPr>
      <w:rFonts w:cs="Mangal"/>
    </w:rPr>
  </w:style>
  <w:style w:type="paragraph" w:styleId="af6">
    <w:name w:val="Normal (Web)"/>
    <w:basedOn w:val="a"/>
    <w:uiPriority w:val="99"/>
    <w:unhideWhenUsed/>
    <w:qFormat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qFormat/>
  </w:style>
  <w:style w:type="character" w:customStyle="1" w:styleId="af8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f2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16">
    <w:name w:val="Текст выноски1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qFormat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qFormat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qFormat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qFormat/>
    <w:pPr>
      <w:ind w:firstLine="0"/>
      <w:jc w:val="center"/>
    </w:pPr>
    <w:rPr>
      <w:b/>
      <w:color w:val="000080"/>
    </w:rPr>
  </w:style>
  <w:style w:type="paragraph" w:customStyle="1" w:styleId="17">
    <w:name w:val="Обычный (веб)1"/>
    <w:basedOn w:val="a"/>
    <w:qFormat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">
    <w:name w:val="Без интервала1"/>
    <w:qFormat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qFormat/>
  </w:style>
  <w:style w:type="character" w:customStyle="1" w:styleId="ab">
    <w:name w:val="Текст примечания Знак"/>
    <w:link w:val="aa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ad">
    <w:name w:val="Тема примечания Знак"/>
    <w:link w:val="ac"/>
    <w:uiPriority w:val="99"/>
    <w:semiHidden/>
    <w:qFormat/>
    <w:rPr>
      <w:rFonts w:ascii="Calibri" w:eastAsia="SimSun" w:hAnsi="Calibri" w:cs="font299"/>
      <w:b/>
      <w:bCs/>
      <w:lang w:eastAsia="ar-SA"/>
    </w:rPr>
  </w:style>
  <w:style w:type="character" w:customStyle="1" w:styleId="11">
    <w:name w:val="Текст выноски Знак1"/>
    <w:link w:val="a7"/>
    <w:uiPriority w:val="99"/>
    <w:semiHidden/>
    <w:qFormat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qFormat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qFormat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f4">
    <w:name w:val="Нижний колонтитул Знак"/>
    <w:link w:val="af3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9">
    <w:name w:val="Текст Знак"/>
    <w:link w:val="a8"/>
    <w:uiPriority w:val="99"/>
    <w:semiHidden/>
    <w:qFormat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сноски Знак"/>
    <w:link w:val="ae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dxebase">
    <w:name w:val="dxebase"/>
    <w:qFormat/>
  </w:style>
  <w:style w:type="paragraph" w:styleId="af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qFormat/>
  </w:style>
  <w:style w:type="paragraph" w:customStyle="1" w:styleId="article-renderblock">
    <w:name w:val="article-render__block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</w:style>
  <w:style w:type="character" w:customStyle="1" w:styleId="Hyperlink0">
    <w:name w:val="Hyperlink.0"/>
    <w:basedOn w:val="afa"/>
    <w:qFormat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Afb">
    <w:name w:val="Нет A"/>
    <w:qFormat/>
  </w:style>
  <w:style w:type="character" w:customStyle="1" w:styleId="Hyperlink1">
    <w:name w:val="Hyperlink.1"/>
    <w:basedOn w:val="afa"/>
    <w:qFormat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1a">
    <w:name w:val="Рецензия1"/>
    <w:hidden/>
    <w:uiPriority w:val="99"/>
    <w:semiHidden/>
    <w:qFormat/>
    <w:rPr>
      <w:rFonts w:ascii="Calibri" w:hAnsi="Calibri" w:cs="font299"/>
      <w:sz w:val="22"/>
      <w:szCs w:val="22"/>
      <w:lang w:eastAsia="ar-SA"/>
    </w:rPr>
  </w:style>
  <w:style w:type="paragraph" w:styleId="afc">
    <w:name w:val="Revision"/>
    <w:hidden/>
    <w:uiPriority w:val="99"/>
    <w:semiHidden/>
    <w:rsid w:val="00E5587A"/>
    <w:rPr>
      <w:rFonts w:ascii="Calibri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CE719F-4126-42AA-9BDC-2B2D72F4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Хисматуллина Рузиля Айсматулловна</cp:lastModifiedBy>
  <cp:revision>10</cp:revision>
  <cp:lastPrinted>2017-12-22T06:31:00Z</cp:lastPrinted>
  <dcterms:created xsi:type="dcterms:W3CDTF">2023-11-07T06:26:00Z</dcterms:created>
  <dcterms:modified xsi:type="dcterms:W3CDTF">2023-11-29T09:53:00Z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1049-11.2.0.11341</vt:lpwstr>
  </property>
  <property fmtid="{D5CDD505-2E9C-101B-9397-08002B2CF9AE}" pid="9" name="ICV">
    <vt:lpwstr>7A77C2558CCC464AAAB52F93CD522FF8</vt:lpwstr>
  </property>
</Properties>
</file>