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7AB75F" w14:textId="5B0F074B" w:rsidR="00FF1044" w:rsidRPr="006D4113" w:rsidRDefault="00FF1044" w:rsidP="00FF1044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FF1044">
        <w:rPr>
          <w:rFonts w:ascii="Arial Narrow" w:hAnsi="Arial Narrow" w:cs="Arial"/>
          <w:b/>
          <w:sz w:val="26"/>
          <w:szCs w:val="26"/>
        </w:rPr>
        <w:t>«Россети» модернизир</w:t>
      </w:r>
      <w:r>
        <w:rPr>
          <w:rFonts w:ascii="Arial Narrow" w:hAnsi="Arial Narrow" w:cs="Arial"/>
          <w:b/>
          <w:sz w:val="26"/>
          <w:szCs w:val="26"/>
        </w:rPr>
        <w:t>у</w:t>
      </w:r>
      <w:r w:rsidR="007042C4">
        <w:rPr>
          <w:rFonts w:ascii="Arial Narrow" w:hAnsi="Arial Narrow" w:cs="Arial"/>
          <w:b/>
          <w:sz w:val="26"/>
          <w:szCs w:val="26"/>
        </w:rPr>
        <w:t>ю</w:t>
      </w:r>
      <w:r>
        <w:rPr>
          <w:rFonts w:ascii="Arial Narrow" w:hAnsi="Arial Narrow" w:cs="Arial"/>
          <w:b/>
          <w:sz w:val="26"/>
          <w:szCs w:val="26"/>
        </w:rPr>
        <w:t xml:space="preserve">т </w:t>
      </w:r>
      <w:r w:rsidR="000151BB">
        <w:rPr>
          <w:rFonts w:ascii="Arial Narrow" w:hAnsi="Arial Narrow" w:cs="Arial"/>
          <w:b/>
          <w:sz w:val="26"/>
          <w:szCs w:val="26"/>
        </w:rPr>
        <w:t>узловой центр питания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917A51">
        <w:rPr>
          <w:rFonts w:ascii="Arial Narrow" w:hAnsi="Arial Narrow" w:cs="Arial"/>
          <w:b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z w:val="26"/>
          <w:szCs w:val="26"/>
        </w:rPr>
        <w:t>бамовского</w:t>
      </w:r>
      <w:proofErr w:type="spellEnd"/>
      <w:r w:rsidR="00917A51">
        <w:rPr>
          <w:rFonts w:ascii="Arial Narrow" w:hAnsi="Arial Narrow" w:cs="Arial"/>
          <w:b/>
          <w:sz w:val="26"/>
          <w:szCs w:val="26"/>
        </w:rPr>
        <w:t>»</w:t>
      </w:r>
      <w:r>
        <w:rPr>
          <w:rFonts w:ascii="Arial Narrow" w:hAnsi="Arial Narrow" w:cs="Arial"/>
          <w:b/>
          <w:sz w:val="26"/>
          <w:szCs w:val="26"/>
        </w:rPr>
        <w:t xml:space="preserve"> </w:t>
      </w:r>
      <w:r w:rsidRPr="00FF1044">
        <w:rPr>
          <w:rFonts w:ascii="Arial Narrow" w:hAnsi="Arial Narrow" w:cs="Arial"/>
          <w:b/>
          <w:sz w:val="26"/>
          <w:szCs w:val="26"/>
        </w:rPr>
        <w:t>транзит</w:t>
      </w:r>
      <w:r>
        <w:rPr>
          <w:rFonts w:ascii="Arial Narrow" w:hAnsi="Arial Narrow" w:cs="Arial"/>
          <w:b/>
          <w:sz w:val="26"/>
          <w:szCs w:val="26"/>
        </w:rPr>
        <w:t>а</w:t>
      </w:r>
      <w:r w:rsidR="006D4113" w:rsidRPr="006D4113">
        <w:rPr>
          <w:rFonts w:ascii="Arial Narrow" w:hAnsi="Arial Narrow" w:cs="Arial"/>
          <w:b/>
          <w:sz w:val="26"/>
          <w:szCs w:val="26"/>
        </w:rPr>
        <w:t xml:space="preserve"> в Приамурье</w:t>
      </w:r>
    </w:p>
    <w:p w14:paraId="33D98357" w14:textId="3A1AD913" w:rsidR="00FF1044" w:rsidRPr="00437DE4" w:rsidRDefault="00917A51" w:rsidP="00917A51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На подстанции 220 кВ «Февральская» началась замена выключателей, </w:t>
      </w:r>
      <w:r w:rsidRPr="007042C4">
        <w:rPr>
          <w:rFonts w:ascii="Arial Narrow" w:hAnsi="Arial Narrow" w:cs="Arial"/>
          <w:b/>
          <w:sz w:val="26"/>
          <w:szCs w:val="26"/>
        </w:rPr>
        <w:t xml:space="preserve">участвующих в работе </w:t>
      </w:r>
      <w:r>
        <w:rPr>
          <w:rFonts w:ascii="Arial Narrow" w:hAnsi="Arial Narrow" w:cs="Arial"/>
          <w:b/>
          <w:sz w:val="26"/>
          <w:szCs w:val="26"/>
        </w:rPr>
        <w:t>силового</w:t>
      </w:r>
      <w:r w:rsidRPr="007042C4">
        <w:rPr>
          <w:rFonts w:ascii="Arial Narrow" w:hAnsi="Arial Narrow" w:cs="Arial"/>
          <w:b/>
          <w:sz w:val="26"/>
          <w:szCs w:val="26"/>
        </w:rPr>
        <w:t xml:space="preserve"> оборудования</w:t>
      </w:r>
      <w:r>
        <w:rPr>
          <w:rFonts w:ascii="Arial Narrow" w:hAnsi="Arial Narrow" w:cs="Arial"/>
          <w:b/>
          <w:sz w:val="26"/>
          <w:szCs w:val="26"/>
        </w:rPr>
        <w:t>. Также энергетики филиала ПАО «Россети» – МЭС Востока оснастят центр питания цифровыми комплексами релейной защиты</w:t>
      </w:r>
      <w:r w:rsidR="005205CF" w:rsidRPr="00437DE4">
        <w:rPr>
          <w:rFonts w:ascii="Arial Narrow" w:hAnsi="Arial Narrow" w:cs="Arial"/>
          <w:b/>
          <w:sz w:val="26"/>
          <w:szCs w:val="26"/>
        </w:rPr>
        <w:t>.</w:t>
      </w:r>
      <w:r w:rsidR="003A6B7F" w:rsidRPr="00437DE4">
        <w:rPr>
          <w:rFonts w:ascii="Arial Narrow" w:hAnsi="Arial Narrow" w:cs="Arial"/>
          <w:b/>
          <w:sz w:val="26"/>
          <w:szCs w:val="26"/>
        </w:rPr>
        <w:t xml:space="preserve"> </w:t>
      </w:r>
      <w:r w:rsidR="007042C4">
        <w:rPr>
          <w:rFonts w:ascii="Arial Narrow" w:hAnsi="Arial Narrow" w:cs="Arial"/>
          <w:b/>
          <w:sz w:val="26"/>
          <w:szCs w:val="26"/>
        </w:rPr>
        <w:t xml:space="preserve">Общая стоимость </w:t>
      </w:r>
      <w:r>
        <w:rPr>
          <w:rFonts w:ascii="Arial Narrow" w:hAnsi="Arial Narrow" w:cs="Arial"/>
          <w:b/>
          <w:sz w:val="26"/>
          <w:szCs w:val="26"/>
        </w:rPr>
        <w:t xml:space="preserve">проекта </w:t>
      </w:r>
      <w:r w:rsidR="00824117">
        <w:rPr>
          <w:rFonts w:ascii="Arial Narrow" w:hAnsi="Arial Narrow" w:cs="Arial"/>
          <w:b/>
          <w:sz w:val="26"/>
          <w:szCs w:val="26"/>
        </w:rPr>
        <w:t xml:space="preserve">– </w:t>
      </w:r>
      <w:r w:rsidR="003A6B7F" w:rsidRPr="00437DE4">
        <w:rPr>
          <w:rFonts w:ascii="Arial Narrow" w:hAnsi="Arial Narrow" w:cs="Arial"/>
          <w:b/>
          <w:sz w:val="26"/>
          <w:szCs w:val="26"/>
        </w:rPr>
        <w:t>211 млн рублей</w:t>
      </w:r>
      <w:r w:rsidR="00262E0E" w:rsidRPr="00437DE4">
        <w:rPr>
          <w:rFonts w:ascii="Arial Narrow" w:hAnsi="Arial Narrow" w:cs="Arial"/>
          <w:b/>
          <w:sz w:val="26"/>
          <w:szCs w:val="26"/>
        </w:rPr>
        <w:t xml:space="preserve">. </w:t>
      </w:r>
      <w:r>
        <w:rPr>
          <w:rFonts w:ascii="Arial Narrow" w:hAnsi="Arial Narrow" w:cs="Arial"/>
          <w:b/>
          <w:sz w:val="26"/>
          <w:szCs w:val="26"/>
        </w:rPr>
        <w:t xml:space="preserve">Он позволит повысить </w:t>
      </w:r>
      <w:r w:rsidR="00FF1044" w:rsidRPr="00437DE4">
        <w:rPr>
          <w:rFonts w:ascii="Arial Narrow" w:hAnsi="Arial Narrow" w:cs="Arial"/>
          <w:b/>
          <w:sz w:val="26"/>
          <w:szCs w:val="26"/>
        </w:rPr>
        <w:t xml:space="preserve">надежность </w:t>
      </w:r>
      <w:r>
        <w:rPr>
          <w:rFonts w:ascii="Arial Narrow" w:hAnsi="Arial Narrow" w:cs="Arial"/>
          <w:b/>
          <w:sz w:val="26"/>
          <w:szCs w:val="26"/>
        </w:rPr>
        <w:t xml:space="preserve">электроснабжения Дальневосточной железной дороги и других потребителей </w:t>
      </w:r>
      <w:proofErr w:type="spellStart"/>
      <w:r w:rsidRPr="00437DE4">
        <w:rPr>
          <w:rFonts w:ascii="Arial Narrow" w:hAnsi="Arial Narrow" w:cs="Arial"/>
          <w:b/>
          <w:sz w:val="26"/>
          <w:szCs w:val="26"/>
        </w:rPr>
        <w:t>Селемджинского</w:t>
      </w:r>
      <w:proofErr w:type="spellEnd"/>
      <w:r w:rsidRPr="00437DE4">
        <w:rPr>
          <w:rFonts w:ascii="Arial Narrow" w:hAnsi="Arial Narrow" w:cs="Arial"/>
          <w:b/>
          <w:sz w:val="26"/>
          <w:szCs w:val="26"/>
        </w:rPr>
        <w:t xml:space="preserve"> района </w:t>
      </w:r>
      <w:r>
        <w:rPr>
          <w:rFonts w:ascii="Arial Narrow" w:hAnsi="Arial Narrow" w:cs="Arial"/>
          <w:b/>
          <w:sz w:val="26"/>
          <w:szCs w:val="26"/>
        </w:rPr>
        <w:t>Амурской области</w:t>
      </w:r>
      <w:r w:rsidR="002D60ED" w:rsidRPr="00437DE4">
        <w:rPr>
          <w:rFonts w:ascii="Arial Narrow" w:hAnsi="Arial Narrow" w:cs="Arial"/>
          <w:b/>
          <w:sz w:val="26"/>
          <w:szCs w:val="26"/>
        </w:rPr>
        <w:t>.</w:t>
      </w:r>
      <w:r w:rsidR="00FF1044" w:rsidRPr="00437DE4">
        <w:rPr>
          <w:rFonts w:ascii="Arial Narrow" w:hAnsi="Arial Narrow" w:cs="Arial"/>
          <w:b/>
          <w:sz w:val="26"/>
          <w:szCs w:val="26"/>
        </w:rPr>
        <w:t xml:space="preserve"> </w:t>
      </w:r>
    </w:p>
    <w:p w14:paraId="3A90738D" w14:textId="7D8DDD8A" w:rsidR="00FF1044" w:rsidRDefault="004942E5" w:rsidP="00FF1044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На объекте внедряются </w:t>
      </w:r>
      <w:r w:rsidR="00824117">
        <w:rPr>
          <w:rFonts w:ascii="Arial Narrow" w:hAnsi="Arial Narrow" w:cs="Arial"/>
          <w:sz w:val="26"/>
          <w:szCs w:val="26"/>
        </w:rPr>
        <w:t>современные</w:t>
      </w:r>
      <w:r w:rsidR="000151BB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э</w:t>
      </w:r>
      <w:r w:rsidR="00FF1044" w:rsidRPr="00437DE4">
        <w:rPr>
          <w:rFonts w:ascii="Arial Narrow" w:hAnsi="Arial Narrow" w:cs="Arial"/>
          <w:sz w:val="26"/>
          <w:szCs w:val="26"/>
        </w:rPr>
        <w:t>легазовые</w:t>
      </w:r>
      <w:proofErr w:type="spellEnd"/>
      <w:r w:rsidR="00FF1044" w:rsidRPr="00437DE4">
        <w:rPr>
          <w:rFonts w:ascii="Arial Narrow" w:hAnsi="Arial Narrow" w:cs="Arial"/>
          <w:sz w:val="26"/>
          <w:szCs w:val="26"/>
        </w:rPr>
        <w:t xml:space="preserve"> выключатели. В отличие от применявшихся ранее масляных аналогов они компактны, </w:t>
      </w:r>
      <w:proofErr w:type="spellStart"/>
      <w:r w:rsidR="00105C59">
        <w:rPr>
          <w:rFonts w:ascii="Arial Narrow" w:hAnsi="Arial Narrow" w:cs="Arial"/>
          <w:sz w:val="26"/>
          <w:szCs w:val="26"/>
        </w:rPr>
        <w:t>пожаро</w:t>
      </w:r>
      <w:r w:rsidR="00FF1044" w:rsidRPr="00437DE4">
        <w:rPr>
          <w:rFonts w:ascii="Arial Narrow" w:hAnsi="Arial Narrow" w:cs="Arial"/>
          <w:sz w:val="26"/>
          <w:szCs w:val="26"/>
        </w:rPr>
        <w:t>безопасны</w:t>
      </w:r>
      <w:proofErr w:type="spellEnd"/>
      <w:r w:rsidR="00FF1044" w:rsidRPr="00437DE4">
        <w:rPr>
          <w:rFonts w:ascii="Arial Narrow" w:hAnsi="Arial Narrow" w:cs="Arial"/>
          <w:sz w:val="26"/>
          <w:szCs w:val="26"/>
        </w:rPr>
        <w:t>, имеют длительный межремонтный период.</w:t>
      </w:r>
      <w:r w:rsidR="00105C59">
        <w:rPr>
          <w:rFonts w:ascii="Arial Narrow" w:hAnsi="Arial Narrow" w:cs="Arial"/>
          <w:sz w:val="26"/>
          <w:szCs w:val="26"/>
        </w:rPr>
        <w:t xml:space="preserve"> </w:t>
      </w:r>
    </w:p>
    <w:p w14:paraId="300BCF5B" w14:textId="77896EB7" w:rsidR="002D60ED" w:rsidRDefault="00105C59" w:rsidP="00105C59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Модернизация </w:t>
      </w:r>
      <w:r w:rsidR="001D21A0">
        <w:rPr>
          <w:rFonts w:ascii="Arial Narrow" w:hAnsi="Arial Narrow" w:cs="Arial"/>
          <w:sz w:val="26"/>
          <w:szCs w:val="26"/>
        </w:rPr>
        <w:t xml:space="preserve">подстанции </w:t>
      </w:r>
      <w:r>
        <w:rPr>
          <w:rFonts w:ascii="Arial Narrow" w:hAnsi="Arial Narrow" w:cs="Arial"/>
          <w:sz w:val="26"/>
          <w:szCs w:val="26"/>
        </w:rPr>
        <w:t xml:space="preserve">проводится поэтапно. </w:t>
      </w:r>
      <w:r w:rsidR="00824117">
        <w:rPr>
          <w:rFonts w:ascii="Arial Narrow" w:hAnsi="Arial Narrow" w:cs="Arial"/>
          <w:sz w:val="26"/>
          <w:szCs w:val="26"/>
        </w:rPr>
        <w:t xml:space="preserve">Ранее энергетики уже </w:t>
      </w:r>
      <w:r>
        <w:rPr>
          <w:rFonts w:ascii="Arial Narrow" w:hAnsi="Arial Narrow" w:cs="Arial"/>
          <w:sz w:val="26"/>
          <w:szCs w:val="26"/>
        </w:rPr>
        <w:t xml:space="preserve">смонтировали </w:t>
      </w:r>
      <w:r w:rsidR="00824117">
        <w:rPr>
          <w:rFonts w:ascii="Arial Narrow" w:hAnsi="Arial Narrow" w:cs="Arial"/>
          <w:sz w:val="26"/>
          <w:szCs w:val="26"/>
        </w:rPr>
        <w:t xml:space="preserve">шесть </w:t>
      </w:r>
      <w:r>
        <w:rPr>
          <w:rFonts w:ascii="Arial Narrow" w:hAnsi="Arial Narrow" w:cs="Arial"/>
          <w:sz w:val="26"/>
          <w:szCs w:val="26"/>
        </w:rPr>
        <w:t>новых выключателей</w:t>
      </w:r>
      <w:r w:rsidR="00824117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 xml:space="preserve">После замены оставшихся двух аппаратов </w:t>
      </w:r>
      <w:r w:rsidR="00EC51AA">
        <w:rPr>
          <w:rFonts w:ascii="Arial Narrow" w:hAnsi="Arial Narrow" w:cs="Arial"/>
          <w:sz w:val="26"/>
          <w:szCs w:val="26"/>
        </w:rPr>
        <w:t xml:space="preserve">весь </w:t>
      </w:r>
      <w:r>
        <w:rPr>
          <w:rFonts w:ascii="Arial Narrow" w:hAnsi="Arial Narrow" w:cs="Arial"/>
          <w:sz w:val="26"/>
          <w:szCs w:val="26"/>
        </w:rPr>
        <w:t>парк</w:t>
      </w:r>
      <w:r w:rsidR="00B7336D" w:rsidRPr="00437DE4">
        <w:rPr>
          <w:rFonts w:ascii="Arial Narrow" w:hAnsi="Arial Narrow" w:cs="Arial"/>
          <w:sz w:val="26"/>
          <w:szCs w:val="26"/>
        </w:rPr>
        <w:t xml:space="preserve"> </w:t>
      </w:r>
      <w:r w:rsidR="00EC51AA">
        <w:rPr>
          <w:rFonts w:ascii="Arial Narrow" w:hAnsi="Arial Narrow" w:cs="Arial"/>
          <w:sz w:val="26"/>
          <w:szCs w:val="26"/>
        </w:rPr>
        <w:t xml:space="preserve">выключателей </w:t>
      </w:r>
      <w:r w:rsidR="00B7336D" w:rsidRPr="00437DE4">
        <w:rPr>
          <w:rFonts w:ascii="Arial Narrow" w:hAnsi="Arial Narrow" w:cs="Arial"/>
          <w:sz w:val="26"/>
          <w:szCs w:val="26"/>
        </w:rPr>
        <w:t>класса напряжения 220</w:t>
      </w:r>
      <w:r w:rsidR="00824117">
        <w:rPr>
          <w:rFonts w:ascii="Arial Narrow" w:hAnsi="Arial Narrow" w:cs="Arial"/>
          <w:sz w:val="26"/>
          <w:szCs w:val="26"/>
        </w:rPr>
        <w:t> </w:t>
      </w:r>
      <w:proofErr w:type="spellStart"/>
      <w:r w:rsidR="00B7336D" w:rsidRPr="00437DE4">
        <w:rPr>
          <w:rFonts w:ascii="Arial Narrow" w:hAnsi="Arial Narrow" w:cs="Arial"/>
          <w:sz w:val="26"/>
          <w:szCs w:val="26"/>
        </w:rPr>
        <w:t>кВ</w:t>
      </w:r>
      <w:proofErr w:type="spellEnd"/>
      <w:r w:rsidR="00B7336D" w:rsidRPr="00437DE4">
        <w:rPr>
          <w:rFonts w:ascii="Arial Narrow" w:hAnsi="Arial Narrow" w:cs="Arial"/>
          <w:sz w:val="26"/>
          <w:szCs w:val="26"/>
        </w:rPr>
        <w:t xml:space="preserve"> </w:t>
      </w:r>
      <w:r w:rsidR="00EC51AA">
        <w:rPr>
          <w:rFonts w:ascii="Arial Narrow" w:hAnsi="Arial Narrow" w:cs="Arial"/>
          <w:sz w:val="26"/>
          <w:szCs w:val="26"/>
        </w:rPr>
        <w:t xml:space="preserve">перейдет </w:t>
      </w:r>
      <w:r w:rsidR="00B7336D" w:rsidRPr="00437DE4">
        <w:rPr>
          <w:rFonts w:ascii="Arial Narrow" w:hAnsi="Arial Narrow" w:cs="Arial"/>
          <w:sz w:val="26"/>
          <w:szCs w:val="26"/>
        </w:rPr>
        <w:t xml:space="preserve">на </w:t>
      </w:r>
      <w:proofErr w:type="spellStart"/>
      <w:r w:rsidR="00B7336D" w:rsidRPr="00437DE4">
        <w:rPr>
          <w:rFonts w:ascii="Arial Narrow" w:hAnsi="Arial Narrow" w:cs="Arial"/>
          <w:sz w:val="26"/>
          <w:szCs w:val="26"/>
        </w:rPr>
        <w:t>элегаз</w:t>
      </w:r>
      <w:proofErr w:type="spellEnd"/>
      <w:r w:rsidR="00B7336D" w:rsidRPr="00437DE4">
        <w:rPr>
          <w:rFonts w:ascii="Arial Narrow" w:hAnsi="Arial Narrow" w:cs="Arial"/>
          <w:sz w:val="26"/>
          <w:szCs w:val="26"/>
        </w:rPr>
        <w:t>.</w:t>
      </w:r>
      <w:r w:rsidR="00B7336D">
        <w:rPr>
          <w:rFonts w:ascii="Arial Narrow" w:hAnsi="Arial Narrow" w:cs="Arial"/>
          <w:sz w:val="26"/>
          <w:szCs w:val="26"/>
        </w:rPr>
        <w:t xml:space="preserve"> </w:t>
      </w:r>
    </w:p>
    <w:p w14:paraId="581F032E" w14:textId="7DFDFD6F" w:rsidR="00CE19EB" w:rsidRPr="00CE19EB" w:rsidRDefault="00CE19EB" w:rsidP="00FF1044">
      <w:pPr>
        <w:ind w:left="-142"/>
        <w:jc w:val="both"/>
        <w:rPr>
          <w:rFonts w:ascii="Arial Narrow" w:hAnsi="Arial Narrow" w:cs="Arial"/>
          <w:sz w:val="26"/>
          <w:szCs w:val="26"/>
        </w:rPr>
      </w:pPr>
      <w:r w:rsidRPr="00CE19EB">
        <w:rPr>
          <w:rFonts w:ascii="Arial Narrow" w:hAnsi="Arial Narrow" w:cs="Arial"/>
          <w:sz w:val="26"/>
          <w:szCs w:val="26"/>
        </w:rPr>
        <w:t xml:space="preserve">Одновременно </w:t>
      </w:r>
      <w:r w:rsidR="00824117">
        <w:rPr>
          <w:rFonts w:ascii="Arial Narrow" w:hAnsi="Arial Narrow" w:cs="Arial"/>
          <w:sz w:val="26"/>
          <w:szCs w:val="26"/>
        </w:rPr>
        <w:t xml:space="preserve">будут смонтированы микропроцессорные комплексы </w:t>
      </w:r>
      <w:r w:rsidRPr="00CE19EB">
        <w:rPr>
          <w:rFonts w:ascii="Arial Narrow" w:hAnsi="Arial Narrow" w:cs="Arial"/>
          <w:sz w:val="26"/>
          <w:szCs w:val="26"/>
        </w:rPr>
        <w:t xml:space="preserve">релейной защиты </w:t>
      </w:r>
      <w:r w:rsidR="003A6B7F">
        <w:rPr>
          <w:rFonts w:ascii="Arial Narrow" w:hAnsi="Arial Narrow" w:cs="Arial"/>
          <w:sz w:val="26"/>
          <w:szCs w:val="26"/>
        </w:rPr>
        <w:t>транзитных линий электропередачи 220 кВ и автотрансформатора</w:t>
      </w:r>
      <w:r w:rsidRPr="00CE19EB">
        <w:rPr>
          <w:rFonts w:ascii="Arial Narrow" w:hAnsi="Arial Narrow" w:cs="Arial"/>
          <w:sz w:val="26"/>
          <w:szCs w:val="26"/>
        </w:rPr>
        <w:t xml:space="preserve">. </w:t>
      </w:r>
      <w:r w:rsidR="00824117">
        <w:rPr>
          <w:rFonts w:ascii="Arial Narrow" w:hAnsi="Arial Narrow" w:cs="Arial"/>
          <w:sz w:val="26"/>
          <w:szCs w:val="26"/>
        </w:rPr>
        <w:t>Такие устройства</w:t>
      </w:r>
      <w:r w:rsidRPr="00CE19EB">
        <w:rPr>
          <w:rFonts w:ascii="Arial Narrow" w:hAnsi="Arial Narrow" w:cs="Arial"/>
          <w:sz w:val="26"/>
          <w:szCs w:val="26"/>
        </w:rPr>
        <w:t xml:space="preserve"> компактнее электромеханических аналогов и имеют функцию самодиагностики. Это позволяет проводить дистанционный контроль </w:t>
      </w:r>
      <w:r w:rsidR="00824117">
        <w:rPr>
          <w:rFonts w:ascii="Arial Narrow" w:hAnsi="Arial Narrow" w:cs="Arial"/>
          <w:sz w:val="26"/>
          <w:szCs w:val="26"/>
        </w:rPr>
        <w:t xml:space="preserve">их состояния </w:t>
      </w:r>
      <w:r w:rsidRPr="00CE19EB">
        <w:rPr>
          <w:rFonts w:ascii="Arial Narrow" w:hAnsi="Arial Narrow" w:cs="Arial"/>
          <w:sz w:val="26"/>
          <w:szCs w:val="26"/>
        </w:rPr>
        <w:t>и мгновенно реагировать на любые отклонения.</w:t>
      </w:r>
      <w:r w:rsidR="00824117">
        <w:rPr>
          <w:rFonts w:ascii="Arial Narrow" w:hAnsi="Arial Narrow" w:cs="Arial"/>
          <w:sz w:val="26"/>
          <w:szCs w:val="26"/>
        </w:rPr>
        <w:t xml:space="preserve"> </w:t>
      </w:r>
    </w:p>
    <w:p w14:paraId="52ADC4FC" w14:textId="6E694FE0" w:rsidR="00FF1044" w:rsidRPr="002D60ED" w:rsidRDefault="00824117" w:rsidP="00FF1044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На других объектах</w:t>
      </w:r>
      <w:r w:rsidR="000151BB" w:rsidRPr="002D60ED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«</w:t>
      </w:r>
      <w:proofErr w:type="spellStart"/>
      <w:r w:rsidR="000151BB" w:rsidRPr="002D60ED">
        <w:rPr>
          <w:rFonts w:ascii="Arial Narrow" w:hAnsi="Arial Narrow" w:cs="Arial"/>
          <w:sz w:val="26"/>
          <w:szCs w:val="26"/>
        </w:rPr>
        <w:t>бамовского</w:t>
      </w:r>
      <w:proofErr w:type="spellEnd"/>
      <w:r>
        <w:rPr>
          <w:rFonts w:ascii="Arial Narrow" w:hAnsi="Arial Narrow" w:cs="Arial"/>
          <w:sz w:val="26"/>
          <w:szCs w:val="26"/>
        </w:rPr>
        <w:t>»</w:t>
      </w:r>
      <w:r w:rsidR="002D60ED" w:rsidRPr="002D60ED">
        <w:rPr>
          <w:rFonts w:ascii="Arial Narrow" w:hAnsi="Arial Narrow" w:cs="Arial"/>
          <w:sz w:val="26"/>
          <w:szCs w:val="26"/>
        </w:rPr>
        <w:t xml:space="preserve"> транзита </w:t>
      </w:r>
      <w:r>
        <w:rPr>
          <w:rFonts w:ascii="Arial Narrow" w:hAnsi="Arial Narrow" w:cs="Arial"/>
          <w:sz w:val="26"/>
          <w:szCs w:val="26"/>
        </w:rPr>
        <w:t xml:space="preserve">также проводится замена оборудования. Современные модификации </w:t>
      </w:r>
      <w:r w:rsidR="005205CF">
        <w:rPr>
          <w:rFonts w:ascii="Arial Narrow" w:hAnsi="Arial Narrow" w:cs="Arial"/>
          <w:sz w:val="26"/>
          <w:szCs w:val="26"/>
        </w:rPr>
        <w:t xml:space="preserve">выключателей </w:t>
      </w:r>
      <w:r>
        <w:rPr>
          <w:rFonts w:ascii="Arial Narrow" w:hAnsi="Arial Narrow" w:cs="Arial"/>
          <w:sz w:val="26"/>
          <w:szCs w:val="26"/>
        </w:rPr>
        <w:t xml:space="preserve">уже внедрены на подстанции </w:t>
      </w:r>
      <w:r w:rsidR="002D60ED" w:rsidRPr="002D60ED">
        <w:rPr>
          <w:rFonts w:ascii="Arial Narrow" w:hAnsi="Arial Narrow" w:cs="Arial"/>
          <w:sz w:val="26"/>
          <w:szCs w:val="26"/>
        </w:rPr>
        <w:t xml:space="preserve">220 </w:t>
      </w:r>
      <w:r w:rsidR="002D60ED">
        <w:rPr>
          <w:rFonts w:ascii="Arial Narrow" w:hAnsi="Arial Narrow" w:cs="Arial"/>
          <w:sz w:val="26"/>
          <w:szCs w:val="26"/>
        </w:rPr>
        <w:t>кВ</w:t>
      </w:r>
      <w:r w:rsidR="002D60ED" w:rsidRPr="002D60ED">
        <w:rPr>
          <w:rFonts w:ascii="Arial Narrow" w:hAnsi="Arial Narrow" w:cs="Arial"/>
          <w:sz w:val="26"/>
          <w:szCs w:val="26"/>
        </w:rPr>
        <w:t xml:space="preserve"> </w:t>
      </w:r>
      <w:r w:rsidR="0025320E">
        <w:rPr>
          <w:rFonts w:ascii="Arial Narrow" w:hAnsi="Arial Narrow" w:cs="Arial"/>
          <w:sz w:val="26"/>
          <w:szCs w:val="26"/>
        </w:rPr>
        <w:t>«</w:t>
      </w:r>
      <w:r w:rsidR="002D60ED" w:rsidRPr="002D60ED">
        <w:rPr>
          <w:rFonts w:ascii="Arial Narrow" w:hAnsi="Arial Narrow" w:cs="Arial"/>
          <w:sz w:val="26"/>
          <w:szCs w:val="26"/>
        </w:rPr>
        <w:t>Березовая</w:t>
      </w:r>
      <w:r w:rsidR="0025320E">
        <w:rPr>
          <w:rFonts w:ascii="Arial Narrow" w:hAnsi="Arial Narrow" w:cs="Arial"/>
          <w:sz w:val="26"/>
          <w:szCs w:val="26"/>
        </w:rPr>
        <w:t>»</w:t>
      </w:r>
      <w:r>
        <w:rPr>
          <w:rFonts w:ascii="Arial Narrow" w:hAnsi="Arial Narrow" w:cs="Arial"/>
          <w:sz w:val="26"/>
          <w:szCs w:val="26"/>
        </w:rPr>
        <w:t xml:space="preserve"> в Хабаровском крае, до конца 2023 года </w:t>
      </w:r>
      <w:r w:rsidR="00EC51AA">
        <w:rPr>
          <w:rFonts w:ascii="Arial Narrow" w:hAnsi="Arial Narrow" w:cs="Arial"/>
          <w:sz w:val="26"/>
          <w:szCs w:val="26"/>
        </w:rPr>
        <w:t xml:space="preserve">завершатся работы на подстанции </w:t>
      </w:r>
      <w:r w:rsidR="002D60ED" w:rsidRPr="002D60ED">
        <w:rPr>
          <w:rFonts w:ascii="Arial Narrow" w:hAnsi="Arial Narrow" w:cs="Arial"/>
          <w:sz w:val="26"/>
          <w:szCs w:val="26"/>
        </w:rPr>
        <w:t>220</w:t>
      </w:r>
      <w:r w:rsidR="00EC51AA">
        <w:rPr>
          <w:rFonts w:ascii="Arial Narrow" w:hAnsi="Arial Narrow" w:cs="Arial"/>
          <w:sz w:val="26"/>
          <w:szCs w:val="26"/>
        </w:rPr>
        <w:t> </w:t>
      </w:r>
      <w:proofErr w:type="spellStart"/>
      <w:r w:rsidR="002D60ED" w:rsidRPr="002D60ED">
        <w:rPr>
          <w:rFonts w:ascii="Arial Narrow" w:hAnsi="Arial Narrow" w:cs="Arial"/>
          <w:sz w:val="26"/>
          <w:szCs w:val="26"/>
        </w:rPr>
        <w:t>кВ</w:t>
      </w:r>
      <w:proofErr w:type="spellEnd"/>
      <w:r w:rsidR="002D60ED" w:rsidRPr="002D60ED">
        <w:rPr>
          <w:rFonts w:ascii="Arial Narrow" w:hAnsi="Arial Narrow" w:cs="Arial"/>
          <w:sz w:val="26"/>
          <w:szCs w:val="26"/>
        </w:rPr>
        <w:t xml:space="preserve"> </w:t>
      </w:r>
      <w:r w:rsidR="0025320E">
        <w:rPr>
          <w:rFonts w:ascii="Arial Narrow" w:hAnsi="Arial Narrow" w:cs="Arial"/>
          <w:sz w:val="26"/>
          <w:szCs w:val="26"/>
        </w:rPr>
        <w:t>«</w:t>
      </w:r>
      <w:proofErr w:type="spellStart"/>
      <w:r w:rsidR="002D60ED" w:rsidRPr="002D60ED">
        <w:rPr>
          <w:rFonts w:ascii="Arial Narrow" w:hAnsi="Arial Narrow" w:cs="Arial"/>
          <w:sz w:val="26"/>
          <w:szCs w:val="26"/>
        </w:rPr>
        <w:t>Призейская</w:t>
      </w:r>
      <w:proofErr w:type="spellEnd"/>
      <w:r w:rsidR="0025320E">
        <w:rPr>
          <w:rFonts w:ascii="Arial Narrow" w:hAnsi="Arial Narrow" w:cs="Arial"/>
          <w:sz w:val="26"/>
          <w:szCs w:val="26"/>
        </w:rPr>
        <w:t>»</w:t>
      </w:r>
      <w:r w:rsidR="002D60ED" w:rsidRPr="002D60ED">
        <w:rPr>
          <w:rFonts w:ascii="Arial Narrow" w:hAnsi="Arial Narrow" w:cs="Arial"/>
          <w:sz w:val="26"/>
          <w:szCs w:val="26"/>
        </w:rPr>
        <w:t xml:space="preserve"> в </w:t>
      </w:r>
      <w:r>
        <w:rPr>
          <w:rFonts w:ascii="Arial Narrow" w:hAnsi="Arial Narrow" w:cs="Arial"/>
          <w:sz w:val="26"/>
          <w:szCs w:val="26"/>
        </w:rPr>
        <w:t>Амурской области</w:t>
      </w:r>
      <w:r w:rsidR="00FF1044" w:rsidRPr="002D60ED">
        <w:rPr>
          <w:rFonts w:ascii="Arial Narrow" w:hAnsi="Arial Narrow" w:cs="Arial"/>
          <w:sz w:val="26"/>
          <w:szCs w:val="26"/>
        </w:rPr>
        <w:t xml:space="preserve">. </w:t>
      </w:r>
    </w:p>
    <w:p w14:paraId="01336F0B" w14:textId="7757CA2D" w:rsidR="00FF1044" w:rsidRPr="00DB5C4A" w:rsidRDefault="00FF1044" w:rsidP="00F12F72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sectPr w:rsidR="00FF1044" w:rsidRPr="00DB5C4A" w:rsidSect="00E972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151BB"/>
    <w:rsid w:val="0003515A"/>
    <w:rsid w:val="00042082"/>
    <w:rsid w:val="00075554"/>
    <w:rsid w:val="000767D4"/>
    <w:rsid w:val="00087629"/>
    <w:rsid w:val="00093127"/>
    <w:rsid w:val="00096025"/>
    <w:rsid w:val="000A053A"/>
    <w:rsid w:val="000A5CF6"/>
    <w:rsid w:val="000B532F"/>
    <w:rsid w:val="000B5980"/>
    <w:rsid w:val="001009FD"/>
    <w:rsid w:val="00105C59"/>
    <w:rsid w:val="001235AE"/>
    <w:rsid w:val="00123783"/>
    <w:rsid w:val="00133E43"/>
    <w:rsid w:val="001343DE"/>
    <w:rsid w:val="00156122"/>
    <w:rsid w:val="00161FE7"/>
    <w:rsid w:val="001D21A0"/>
    <w:rsid w:val="001F132E"/>
    <w:rsid w:val="002071CA"/>
    <w:rsid w:val="0021066B"/>
    <w:rsid w:val="00217E7F"/>
    <w:rsid w:val="00241101"/>
    <w:rsid w:val="00244CDF"/>
    <w:rsid w:val="002471B1"/>
    <w:rsid w:val="00251032"/>
    <w:rsid w:val="0025320E"/>
    <w:rsid w:val="00262E0E"/>
    <w:rsid w:val="0026717A"/>
    <w:rsid w:val="002A1B70"/>
    <w:rsid w:val="002B3927"/>
    <w:rsid w:val="002B6F0A"/>
    <w:rsid w:val="002D60ED"/>
    <w:rsid w:val="002F7958"/>
    <w:rsid w:val="00305B0C"/>
    <w:rsid w:val="00306C07"/>
    <w:rsid w:val="00334A1D"/>
    <w:rsid w:val="00371A15"/>
    <w:rsid w:val="00393B76"/>
    <w:rsid w:val="003A6B7F"/>
    <w:rsid w:val="003D1A2D"/>
    <w:rsid w:val="003F5284"/>
    <w:rsid w:val="00410F38"/>
    <w:rsid w:val="00411430"/>
    <w:rsid w:val="00437DE4"/>
    <w:rsid w:val="004633ED"/>
    <w:rsid w:val="00483FFA"/>
    <w:rsid w:val="004942E5"/>
    <w:rsid w:val="004B6B0C"/>
    <w:rsid w:val="004C5783"/>
    <w:rsid w:val="004D7449"/>
    <w:rsid w:val="005205CF"/>
    <w:rsid w:val="005322F3"/>
    <w:rsid w:val="0055262F"/>
    <w:rsid w:val="00557985"/>
    <w:rsid w:val="00570AB6"/>
    <w:rsid w:val="00593D72"/>
    <w:rsid w:val="005C42E8"/>
    <w:rsid w:val="005D450A"/>
    <w:rsid w:val="005D5662"/>
    <w:rsid w:val="005E5479"/>
    <w:rsid w:val="005E7A0C"/>
    <w:rsid w:val="005F18B4"/>
    <w:rsid w:val="005F3625"/>
    <w:rsid w:val="005F764F"/>
    <w:rsid w:val="00613E2E"/>
    <w:rsid w:val="00621E03"/>
    <w:rsid w:val="0062715F"/>
    <w:rsid w:val="00631BD5"/>
    <w:rsid w:val="00631E57"/>
    <w:rsid w:val="006612D3"/>
    <w:rsid w:val="006768BE"/>
    <w:rsid w:val="0067796C"/>
    <w:rsid w:val="006C0453"/>
    <w:rsid w:val="006C7E49"/>
    <w:rsid w:val="006D4113"/>
    <w:rsid w:val="006F7AF3"/>
    <w:rsid w:val="007042C4"/>
    <w:rsid w:val="007102CD"/>
    <w:rsid w:val="00721F4A"/>
    <w:rsid w:val="00744885"/>
    <w:rsid w:val="007A49A8"/>
    <w:rsid w:val="007C5512"/>
    <w:rsid w:val="007F419C"/>
    <w:rsid w:val="00802134"/>
    <w:rsid w:val="0081173E"/>
    <w:rsid w:val="00824117"/>
    <w:rsid w:val="008264E0"/>
    <w:rsid w:val="008360CC"/>
    <w:rsid w:val="00846BE2"/>
    <w:rsid w:val="008521D4"/>
    <w:rsid w:val="008578EF"/>
    <w:rsid w:val="008652F2"/>
    <w:rsid w:val="00872CD9"/>
    <w:rsid w:val="0088362E"/>
    <w:rsid w:val="00895B76"/>
    <w:rsid w:val="008F2872"/>
    <w:rsid w:val="00917A51"/>
    <w:rsid w:val="00984F38"/>
    <w:rsid w:val="009B0E72"/>
    <w:rsid w:val="009F59C3"/>
    <w:rsid w:val="00A312C3"/>
    <w:rsid w:val="00A3303F"/>
    <w:rsid w:val="00A4049D"/>
    <w:rsid w:val="00A420A9"/>
    <w:rsid w:val="00A91333"/>
    <w:rsid w:val="00AA7998"/>
    <w:rsid w:val="00AA7BE5"/>
    <w:rsid w:val="00AC0086"/>
    <w:rsid w:val="00AC178D"/>
    <w:rsid w:val="00AD6C26"/>
    <w:rsid w:val="00AE630E"/>
    <w:rsid w:val="00AF141B"/>
    <w:rsid w:val="00B01CBA"/>
    <w:rsid w:val="00B53268"/>
    <w:rsid w:val="00B56211"/>
    <w:rsid w:val="00B7336D"/>
    <w:rsid w:val="00C64B39"/>
    <w:rsid w:val="00C77162"/>
    <w:rsid w:val="00CC3523"/>
    <w:rsid w:val="00CC642E"/>
    <w:rsid w:val="00CD2A54"/>
    <w:rsid w:val="00CD5368"/>
    <w:rsid w:val="00CE19EB"/>
    <w:rsid w:val="00D02B13"/>
    <w:rsid w:val="00D078B5"/>
    <w:rsid w:val="00D24604"/>
    <w:rsid w:val="00D279BB"/>
    <w:rsid w:val="00D31DC1"/>
    <w:rsid w:val="00D329D2"/>
    <w:rsid w:val="00D90C90"/>
    <w:rsid w:val="00DB3E63"/>
    <w:rsid w:val="00DB5C4A"/>
    <w:rsid w:val="00DB761D"/>
    <w:rsid w:val="00DD04EA"/>
    <w:rsid w:val="00E01EB3"/>
    <w:rsid w:val="00E03D51"/>
    <w:rsid w:val="00E1104E"/>
    <w:rsid w:val="00E1138D"/>
    <w:rsid w:val="00E15012"/>
    <w:rsid w:val="00E446FA"/>
    <w:rsid w:val="00E4520C"/>
    <w:rsid w:val="00E520DC"/>
    <w:rsid w:val="00E622B0"/>
    <w:rsid w:val="00E74F17"/>
    <w:rsid w:val="00E87C9D"/>
    <w:rsid w:val="00E94784"/>
    <w:rsid w:val="00E97282"/>
    <w:rsid w:val="00EC38A3"/>
    <w:rsid w:val="00EC51AA"/>
    <w:rsid w:val="00EF2FC6"/>
    <w:rsid w:val="00F00A67"/>
    <w:rsid w:val="00F05A34"/>
    <w:rsid w:val="00F12F72"/>
    <w:rsid w:val="00F50693"/>
    <w:rsid w:val="00F71C64"/>
    <w:rsid w:val="00F765AA"/>
    <w:rsid w:val="00F861E1"/>
    <w:rsid w:val="00FA4A18"/>
    <w:rsid w:val="00FB4398"/>
    <w:rsid w:val="00FC0C3D"/>
    <w:rsid w:val="00FE1C34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Викснина Ирина Юрьевна</cp:lastModifiedBy>
  <cp:revision>4</cp:revision>
  <cp:lastPrinted>2023-09-25T22:37:00Z</cp:lastPrinted>
  <dcterms:created xsi:type="dcterms:W3CDTF">2023-09-25T22:36:00Z</dcterms:created>
  <dcterms:modified xsi:type="dcterms:W3CDTF">2023-10-30T05:51:00Z</dcterms:modified>
</cp:coreProperties>
</file>