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851A54" w:rsidRDefault="00851A54" w:rsidP="001774F7">
            <w:pPr>
              <w:jc w:val="center"/>
              <w:rPr>
                <w:b/>
                <w:sz w:val="28"/>
                <w:szCs w:val="28"/>
              </w:rPr>
            </w:pPr>
          </w:p>
          <w:p w:rsidR="00851A54" w:rsidRPr="00851A54" w:rsidRDefault="00851A54" w:rsidP="00851A54">
            <w:pPr>
              <w:jc w:val="center"/>
              <w:rPr>
                <w:b/>
                <w:sz w:val="28"/>
                <w:szCs w:val="28"/>
              </w:rPr>
            </w:pPr>
            <w:r w:rsidRPr="00851A54">
              <w:rPr>
                <w:b/>
                <w:sz w:val="28"/>
                <w:szCs w:val="28"/>
              </w:rPr>
              <w:t>В «ТНС энерго Кубань» обновили список</w:t>
            </w:r>
            <w:r w:rsidR="00B856B9">
              <w:rPr>
                <w:b/>
                <w:sz w:val="28"/>
                <w:szCs w:val="28"/>
              </w:rPr>
              <w:t xml:space="preserve"> подрядных организаций</w:t>
            </w:r>
          </w:p>
          <w:p w:rsidR="00774668" w:rsidRPr="00A71F23" w:rsidRDefault="00774668" w:rsidP="00851A54">
            <w:pPr>
              <w:rPr>
                <w:sz w:val="28"/>
                <w:szCs w:val="28"/>
              </w:rPr>
            </w:pPr>
          </w:p>
        </w:tc>
      </w:tr>
      <w:tr w:rsidR="00A71F23" w:rsidTr="00A45FD2">
        <w:tc>
          <w:tcPr>
            <w:tcW w:w="9344" w:type="dxa"/>
          </w:tcPr>
          <w:p w:rsidR="00851A54" w:rsidRDefault="00851A54" w:rsidP="00CB2A36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  <w:r w:rsidR="00774668">
              <w:rPr>
                <w:i/>
                <w:sz w:val="28"/>
                <w:szCs w:val="28"/>
              </w:rPr>
              <w:t xml:space="preserve"> янва</w:t>
            </w:r>
            <w:r w:rsidR="00264C6D" w:rsidRPr="00C03999">
              <w:rPr>
                <w:i/>
                <w:sz w:val="28"/>
                <w:szCs w:val="28"/>
              </w:rPr>
              <w:t xml:space="preserve">ря </w:t>
            </w:r>
            <w:r w:rsidR="00774668">
              <w:rPr>
                <w:i/>
                <w:sz w:val="28"/>
                <w:szCs w:val="28"/>
              </w:rPr>
              <w:t>2024</w:t>
            </w:r>
            <w:r w:rsidR="00513C62" w:rsidRPr="00C03999">
              <w:rPr>
                <w:i/>
                <w:sz w:val="28"/>
                <w:szCs w:val="28"/>
              </w:rPr>
              <w:t xml:space="preserve"> года, г. Краснодар.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Pr="00851A54">
              <w:rPr>
                <w:sz w:val="28"/>
                <w:szCs w:val="28"/>
              </w:rPr>
              <w:t xml:space="preserve">«ТНС энерго Кубань» информирует об официальных подрядных организациях, выполняющих работы по установке, замене, поверке и допуску в эксплуатацию индивидуальных </w:t>
            </w:r>
            <w:r w:rsidR="00B9032C">
              <w:rPr>
                <w:sz w:val="28"/>
                <w:szCs w:val="28"/>
              </w:rPr>
              <w:t>электросчетчиков</w:t>
            </w:r>
            <w:r w:rsidRPr="00851A54">
              <w:rPr>
                <w:sz w:val="28"/>
                <w:szCs w:val="28"/>
              </w:rPr>
              <w:t xml:space="preserve"> в многоквартирных домах. </w:t>
            </w:r>
          </w:p>
          <w:p w:rsidR="00B9032C" w:rsidRDefault="00761F07" w:rsidP="00B9032C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Поверка приборов учета –</w:t>
            </w:r>
            <w:r w:rsidR="00577060" w:rsidRPr="00851A54">
              <w:rPr>
                <w:sz w:val="28"/>
                <w:szCs w:val="28"/>
              </w:rPr>
              <w:t xml:space="preserve"> ООО «Метрологический сервисный центр». </w:t>
            </w:r>
          </w:p>
          <w:p w:rsidR="00B9032C" w:rsidRDefault="00B9032C" w:rsidP="00B9032C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Установка </w:t>
            </w:r>
            <w:r w:rsidR="00761F07">
              <w:rPr>
                <w:sz w:val="28"/>
                <w:szCs w:val="28"/>
              </w:rPr>
              <w:t>интеллектуальный приборов учета –</w:t>
            </w:r>
            <w:r>
              <w:rPr>
                <w:sz w:val="28"/>
                <w:szCs w:val="28"/>
              </w:rPr>
              <w:t xml:space="preserve"> </w:t>
            </w:r>
            <w:r w:rsidR="00CB2A36">
              <w:rPr>
                <w:sz w:val="28"/>
                <w:szCs w:val="28"/>
              </w:rPr>
              <w:t>ООО «Техническая Служба»</w:t>
            </w:r>
            <w:r>
              <w:rPr>
                <w:sz w:val="28"/>
                <w:szCs w:val="28"/>
              </w:rPr>
              <w:t xml:space="preserve">, </w:t>
            </w:r>
            <w:r w:rsidR="0095195F">
              <w:rPr>
                <w:sz w:val="28"/>
                <w:szCs w:val="28"/>
              </w:rPr>
              <w:t xml:space="preserve">субподрядчик – ИП </w:t>
            </w:r>
            <w:proofErr w:type="spellStart"/>
            <w:r w:rsidR="0095195F">
              <w:rPr>
                <w:sz w:val="28"/>
                <w:szCs w:val="28"/>
              </w:rPr>
              <w:t>Борников</w:t>
            </w:r>
            <w:proofErr w:type="spellEnd"/>
            <w:r w:rsidR="0095195F">
              <w:rPr>
                <w:sz w:val="28"/>
                <w:szCs w:val="28"/>
              </w:rPr>
              <w:t xml:space="preserve"> А.С</w:t>
            </w:r>
            <w:r w:rsidR="00CB2A36">
              <w:rPr>
                <w:sz w:val="28"/>
                <w:szCs w:val="28"/>
              </w:rPr>
              <w:t xml:space="preserve">. </w:t>
            </w:r>
          </w:p>
          <w:p w:rsidR="00B9032C" w:rsidRDefault="00761F07" w:rsidP="00B9032C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9032C">
              <w:rPr>
                <w:sz w:val="28"/>
                <w:szCs w:val="28"/>
              </w:rPr>
              <w:t>Ограничение/возобновление</w:t>
            </w:r>
            <w:r w:rsidR="00577060" w:rsidRPr="00577060">
              <w:rPr>
                <w:sz w:val="28"/>
                <w:szCs w:val="28"/>
              </w:rPr>
              <w:t xml:space="preserve"> </w:t>
            </w:r>
            <w:r w:rsidR="00B9032C" w:rsidRPr="00577060">
              <w:rPr>
                <w:sz w:val="28"/>
                <w:szCs w:val="28"/>
              </w:rPr>
              <w:t>электроснабжения </w:t>
            </w:r>
            <w:r>
              <w:rPr>
                <w:sz w:val="28"/>
                <w:szCs w:val="28"/>
              </w:rPr>
              <w:t xml:space="preserve">– </w:t>
            </w:r>
            <w:r w:rsidR="00577060">
              <w:rPr>
                <w:sz w:val="28"/>
                <w:szCs w:val="28"/>
              </w:rPr>
              <w:t>АО</w:t>
            </w:r>
            <w:r w:rsidR="00CB2A36">
              <w:rPr>
                <w:sz w:val="28"/>
                <w:szCs w:val="28"/>
              </w:rPr>
              <w:t xml:space="preserve"> «</w:t>
            </w:r>
            <w:r w:rsidR="00577060">
              <w:rPr>
                <w:sz w:val="28"/>
                <w:szCs w:val="28"/>
              </w:rPr>
              <w:t>Энергосервис»</w:t>
            </w:r>
            <w:r w:rsidR="00B9032C">
              <w:rPr>
                <w:sz w:val="28"/>
                <w:szCs w:val="28"/>
              </w:rPr>
              <w:t xml:space="preserve"> и ООО «</w:t>
            </w:r>
            <w:proofErr w:type="spellStart"/>
            <w:r w:rsidR="00B9032C">
              <w:rPr>
                <w:sz w:val="28"/>
                <w:szCs w:val="28"/>
              </w:rPr>
              <w:t>ГорЭлектроМонтаж</w:t>
            </w:r>
            <w:proofErr w:type="spellEnd"/>
            <w:r w:rsidR="00B9032C">
              <w:rPr>
                <w:sz w:val="28"/>
                <w:szCs w:val="28"/>
              </w:rPr>
              <w:t>».</w:t>
            </w:r>
          </w:p>
          <w:p w:rsidR="00CB2A36" w:rsidRDefault="00B9032C" w:rsidP="00B9032C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Контрольный съем </w:t>
            </w:r>
            <w:r w:rsidR="00CB2A36">
              <w:rPr>
                <w:sz w:val="28"/>
                <w:szCs w:val="28"/>
              </w:rPr>
              <w:t xml:space="preserve">показаний и допуск </w:t>
            </w:r>
            <w:r>
              <w:rPr>
                <w:sz w:val="28"/>
                <w:szCs w:val="28"/>
              </w:rPr>
              <w:t>в эксплуатацию электро</w:t>
            </w:r>
            <w:r w:rsidR="00CB2A36">
              <w:rPr>
                <w:sz w:val="28"/>
                <w:szCs w:val="28"/>
              </w:rPr>
              <w:t>счетчиков –</w:t>
            </w:r>
            <w:r w:rsidR="00761F07">
              <w:rPr>
                <w:sz w:val="28"/>
                <w:szCs w:val="28"/>
              </w:rPr>
              <w:t xml:space="preserve"> </w:t>
            </w:r>
            <w:r w:rsidR="00CB2A36">
              <w:rPr>
                <w:sz w:val="28"/>
                <w:szCs w:val="28"/>
              </w:rPr>
              <w:t>ПАО «Россети Кубань»</w:t>
            </w:r>
            <w:r>
              <w:rPr>
                <w:sz w:val="28"/>
                <w:szCs w:val="28"/>
              </w:rPr>
              <w:t xml:space="preserve">, </w:t>
            </w:r>
            <w:r w:rsidR="0095195F">
              <w:rPr>
                <w:sz w:val="28"/>
                <w:szCs w:val="28"/>
              </w:rPr>
              <w:t>субподрядчик</w:t>
            </w:r>
            <w:r w:rsidR="00B856B9">
              <w:rPr>
                <w:sz w:val="28"/>
                <w:szCs w:val="28"/>
              </w:rPr>
              <w:t>и</w:t>
            </w:r>
            <w:r w:rsidR="0095195F">
              <w:rPr>
                <w:sz w:val="28"/>
                <w:szCs w:val="28"/>
              </w:rPr>
              <w:t xml:space="preserve"> – ООО «Энергосервис Кубань», ООО «</w:t>
            </w:r>
            <w:proofErr w:type="spellStart"/>
            <w:r w:rsidR="0095195F">
              <w:rPr>
                <w:sz w:val="28"/>
                <w:szCs w:val="28"/>
              </w:rPr>
              <w:t>Горэлектромонтаж</w:t>
            </w:r>
            <w:proofErr w:type="spellEnd"/>
            <w:r w:rsidR="0095195F">
              <w:rPr>
                <w:sz w:val="28"/>
                <w:szCs w:val="28"/>
              </w:rPr>
              <w:t>»</w:t>
            </w:r>
            <w:r w:rsidR="00CB2A36">
              <w:rPr>
                <w:sz w:val="28"/>
                <w:szCs w:val="28"/>
              </w:rPr>
              <w:t xml:space="preserve">. </w:t>
            </w:r>
          </w:p>
          <w:p w:rsidR="00851A54" w:rsidRPr="00851A54" w:rsidRDefault="00851A54" w:rsidP="00CB2A36">
            <w:pPr>
              <w:ind w:firstLine="604"/>
              <w:jc w:val="both"/>
              <w:rPr>
                <w:sz w:val="28"/>
                <w:szCs w:val="28"/>
              </w:rPr>
            </w:pPr>
            <w:r w:rsidRPr="00851A54">
              <w:rPr>
                <w:sz w:val="28"/>
                <w:szCs w:val="28"/>
              </w:rPr>
              <w:t>Специалисты данных компаний имеют при себе копию доверенности, идентификационные наклейки, а также бейдж-удостоверение с QR-кодом, при наведении на который выдается информация, подтверждающая принадлежность к энергосбытовой компании.  </w:t>
            </w:r>
          </w:p>
          <w:p w:rsidR="00851A54" w:rsidRPr="00851A54" w:rsidRDefault="00851A54" w:rsidP="00CB2A36">
            <w:pPr>
              <w:ind w:firstLine="604"/>
              <w:jc w:val="both"/>
              <w:rPr>
                <w:sz w:val="28"/>
                <w:szCs w:val="28"/>
              </w:rPr>
            </w:pPr>
            <w:r w:rsidRPr="00851A54">
              <w:rPr>
                <w:sz w:val="28"/>
                <w:szCs w:val="28"/>
              </w:rPr>
              <w:t>Список официальных компаний, выполняющих работы опубликован на </w:t>
            </w:r>
            <w:hyperlink r:id="rId9" w:history="1">
              <w:r w:rsidRPr="00851A54">
                <w:rPr>
                  <w:rStyle w:val="aa"/>
                  <w:sz w:val="28"/>
                  <w:szCs w:val="28"/>
                </w:rPr>
                <w:t>сайте</w:t>
              </w:r>
            </w:hyperlink>
            <w:r w:rsidRPr="00851A54">
              <w:rPr>
                <w:sz w:val="28"/>
                <w:szCs w:val="28"/>
              </w:rPr>
              <w:t> «ТНС энерго Кубань». </w:t>
            </w:r>
          </w:p>
          <w:p w:rsidR="00E461A5" w:rsidRDefault="00E461A5" w:rsidP="00CB2A36">
            <w:pPr>
              <w:jc w:val="both"/>
              <w:rPr>
                <w:rFonts w:ascii="Roboto" w:hAnsi="Roboto"/>
                <w:color w:val="3E3E3E"/>
                <w:sz w:val="27"/>
                <w:szCs w:val="27"/>
              </w:rPr>
            </w:pPr>
          </w:p>
          <w:p w:rsidR="005B21AF" w:rsidRPr="000759C6" w:rsidRDefault="005B21AF" w:rsidP="00450E96">
            <w:pPr>
              <w:jc w:val="both"/>
            </w:pPr>
            <w:bookmarkStart w:id="0" w:name="_GoBack"/>
            <w:bookmarkEnd w:id="0"/>
          </w:p>
        </w:tc>
      </w:tr>
      <w:tr w:rsidR="00954A6D" w:rsidRPr="0091729B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91729B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91729B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91729B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91729B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91729B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83" w:rsidRDefault="00182383">
      <w:r>
        <w:separator/>
      </w:r>
    </w:p>
  </w:endnote>
  <w:endnote w:type="continuationSeparator" w:id="0">
    <w:p w:rsidR="00182383" w:rsidRDefault="0018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83" w:rsidRDefault="00182383">
      <w:r>
        <w:separator/>
      </w:r>
    </w:p>
  </w:footnote>
  <w:footnote w:type="continuationSeparator" w:id="0">
    <w:p w:rsidR="00182383" w:rsidRDefault="0018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2A36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22"/>
  </w:num>
  <w:num w:numId="4">
    <w:abstractNumId w:val="18"/>
  </w:num>
  <w:num w:numId="5">
    <w:abstractNumId w:val="35"/>
  </w:num>
  <w:num w:numId="6">
    <w:abstractNumId w:val="33"/>
  </w:num>
  <w:num w:numId="7">
    <w:abstractNumId w:val="33"/>
    <w:lvlOverride w:ilvl="3">
      <w:lvl w:ilvl="3">
        <w:numFmt w:val="decimal"/>
        <w:lvlText w:val="%4."/>
        <w:lvlJc w:val="left"/>
      </w:lvl>
    </w:lvlOverride>
  </w:num>
  <w:num w:numId="8">
    <w:abstractNumId w:val="33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4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7"/>
  </w:num>
  <w:num w:numId="15">
    <w:abstractNumId w:val="6"/>
  </w:num>
  <w:num w:numId="16">
    <w:abstractNumId w:val="29"/>
  </w:num>
  <w:num w:numId="17">
    <w:abstractNumId w:val="14"/>
  </w:num>
  <w:num w:numId="18">
    <w:abstractNumId w:val="10"/>
  </w:num>
  <w:num w:numId="19">
    <w:abstractNumId w:val="3"/>
  </w:num>
  <w:num w:numId="20">
    <w:abstractNumId w:val="31"/>
  </w:num>
  <w:num w:numId="21">
    <w:abstractNumId w:val="25"/>
  </w:num>
  <w:num w:numId="22">
    <w:abstractNumId w:val="21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2"/>
  </w:num>
  <w:num w:numId="29">
    <w:abstractNumId w:val="37"/>
  </w:num>
  <w:num w:numId="30">
    <w:abstractNumId w:val="15"/>
  </w:num>
  <w:num w:numId="31">
    <w:abstractNumId w:val="26"/>
  </w:num>
  <w:num w:numId="32">
    <w:abstractNumId w:val="24"/>
  </w:num>
  <w:num w:numId="33">
    <w:abstractNumId w:val="36"/>
  </w:num>
  <w:num w:numId="34">
    <w:abstractNumId w:val="1"/>
  </w:num>
  <w:num w:numId="35">
    <w:abstractNumId w:val="7"/>
  </w:num>
  <w:num w:numId="36">
    <w:abstractNumId w:val="17"/>
  </w:num>
  <w:num w:numId="37">
    <w:abstractNumId w:val="20"/>
  </w:num>
  <w:num w:numId="38">
    <w:abstractNumId w:val="19"/>
  </w:num>
  <w:num w:numId="39">
    <w:abstractNumId w:val="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3BD5"/>
    <w:rsid w:val="00103D7C"/>
    <w:rsid w:val="00113F9A"/>
    <w:rsid w:val="00114749"/>
    <w:rsid w:val="0011590D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77060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951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6355"/>
    <w:rsid w:val="00850AA7"/>
    <w:rsid w:val="00851A54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5573"/>
    <w:rsid w:val="00936CE5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17B"/>
    <w:rsid w:val="00A53344"/>
    <w:rsid w:val="00A54ECD"/>
    <w:rsid w:val="00A615A2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71F"/>
    <w:rsid w:val="00D579D9"/>
    <w:rsid w:val="00D625A7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4351"/>
    <w:rsid w:val="00DF6BA4"/>
    <w:rsid w:val="00DF7E17"/>
    <w:rsid w:val="00E01498"/>
    <w:rsid w:val="00E021C6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nashi-partnery-po-okazaniyu-uslu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D801A1-2C37-425B-971F-450C536A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52</cp:revision>
  <cp:lastPrinted>2023-05-23T12:40:00Z</cp:lastPrinted>
  <dcterms:created xsi:type="dcterms:W3CDTF">2023-11-22T11:35:00Z</dcterms:created>
  <dcterms:modified xsi:type="dcterms:W3CDTF">2024-01-29T07:18:00Z</dcterms:modified>
</cp:coreProperties>
</file>