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85" w:rsidRDefault="00377685" w:rsidP="00F552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C" w:rsidRPr="00E969A6" w:rsidRDefault="008B07FC" w:rsidP="008B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9A6">
        <w:rPr>
          <w:rFonts w:ascii="Times New Roman" w:hAnsi="Times New Roman" w:cs="Times New Roman"/>
          <w:b/>
          <w:sz w:val="28"/>
          <w:szCs w:val="28"/>
        </w:rPr>
        <w:t>Ростовский ЭРЗ закупил новое лабораторное оборудование</w:t>
      </w:r>
    </w:p>
    <w:p w:rsidR="00F552C1" w:rsidRPr="00F552C1" w:rsidRDefault="00F552C1" w:rsidP="00F5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2C1">
        <w:rPr>
          <w:rFonts w:ascii="Times New Roman" w:hAnsi="Times New Roman" w:cs="Times New Roman"/>
          <w:sz w:val="28"/>
          <w:szCs w:val="28"/>
        </w:rPr>
        <w:t>Пресс-релиз</w:t>
      </w:r>
    </w:p>
    <w:p w:rsidR="00F552C1" w:rsidRPr="00F552C1" w:rsidRDefault="002146DC" w:rsidP="00F5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5B3A" w:rsidRPr="009E5B3A">
        <w:rPr>
          <w:rFonts w:ascii="Times New Roman" w:hAnsi="Times New Roman" w:cs="Times New Roman"/>
          <w:sz w:val="28"/>
          <w:szCs w:val="28"/>
        </w:rPr>
        <w:t>3</w:t>
      </w:r>
      <w:r w:rsidR="00F552C1" w:rsidRPr="00F552C1">
        <w:rPr>
          <w:rFonts w:ascii="Times New Roman" w:hAnsi="Times New Roman" w:cs="Times New Roman"/>
          <w:sz w:val="28"/>
          <w:szCs w:val="28"/>
        </w:rPr>
        <w:t xml:space="preserve"> марта 2024 г.</w:t>
      </w: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Центральная заводская лаборатория Ростовского ЭРЗ (РЭРЗ, входит в АО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») пополнилась современным </w:t>
      </w:r>
      <w:r w:rsidRPr="0033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оборудованием - </w:t>
      </w:r>
      <w:r w:rsidRPr="00337F4E">
        <w:rPr>
          <w:rFonts w:ascii="Times New Roman" w:hAnsi="Times New Roman" w:cs="Times New Roman"/>
          <w:b/>
          <w:sz w:val="28"/>
          <w:szCs w:val="28"/>
        </w:rPr>
        <w:t>аппаратом испытания масла АИМ-90А</w:t>
      </w:r>
      <w:r w:rsidRPr="0033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Новый прибор - отечественного производства - приобретен в рамках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уже введен в эксплуатацию. </w:t>
      </w:r>
    </w:p>
    <w:p w:rsidR="009E5B3A" w:rsidRDefault="009E5B3A" w:rsidP="009E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832AA7">
        <w:rPr>
          <w:rFonts w:ascii="Times New Roman" w:hAnsi="Times New Roman" w:cs="Times New Roman"/>
          <w:sz w:val="28"/>
          <w:szCs w:val="28"/>
        </w:rPr>
        <w:t xml:space="preserve">АИМ-90А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испытания изоляционного масла в трансформаторе локомотива. Он </w:t>
      </w:r>
      <w:r w:rsidRPr="00832AA7">
        <w:rPr>
          <w:rFonts w:ascii="Times New Roman" w:hAnsi="Times New Roman" w:cs="Times New Roman"/>
          <w:sz w:val="28"/>
          <w:szCs w:val="28"/>
        </w:rPr>
        <w:t xml:space="preserve">имеет современный дизайн и новые технические решения,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32AA7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2AA7">
        <w:rPr>
          <w:rFonts w:ascii="Times New Roman" w:hAnsi="Times New Roman" w:cs="Times New Roman"/>
          <w:sz w:val="28"/>
          <w:szCs w:val="28"/>
        </w:rPr>
        <w:t xml:space="preserve">т проводить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832AA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лностью в автоматическом режиме (на предыдущем оборудовании операции приходилось делать вручную). Э</w:t>
      </w:r>
      <w:r w:rsidRPr="00832AA7">
        <w:rPr>
          <w:rFonts w:ascii="Times New Roman" w:hAnsi="Times New Roman" w:cs="Times New Roman"/>
          <w:sz w:val="28"/>
          <w:szCs w:val="28"/>
        </w:rPr>
        <w:t xml:space="preserve">то существенно сокращает трудозатраты </w:t>
      </w:r>
      <w:r>
        <w:rPr>
          <w:rFonts w:ascii="Times New Roman" w:hAnsi="Times New Roman" w:cs="Times New Roman"/>
          <w:sz w:val="28"/>
          <w:szCs w:val="28"/>
        </w:rPr>
        <w:t>сотрудников лаборатории</w:t>
      </w:r>
      <w:r w:rsidRPr="00832AA7">
        <w:rPr>
          <w:rFonts w:ascii="Times New Roman" w:hAnsi="Times New Roman" w:cs="Times New Roman"/>
          <w:sz w:val="28"/>
          <w:szCs w:val="28"/>
        </w:rPr>
        <w:t xml:space="preserve"> и отменяет необходимость находится у аппарата в течение всего цикла </w:t>
      </w:r>
      <w:r>
        <w:rPr>
          <w:rFonts w:ascii="Times New Roman" w:hAnsi="Times New Roman" w:cs="Times New Roman"/>
          <w:sz w:val="28"/>
          <w:szCs w:val="28"/>
        </w:rPr>
        <w:t>проверки.</w:t>
      </w:r>
      <w:r w:rsidRPr="0083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3A" w:rsidRDefault="009E5B3A" w:rsidP="009E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401">
        <w:rPr>
          <w:rFonts w:ascii="Times New Roman" w:hAnsi="Times New Roman" w:cs="Times New Roman"/>
          <w:sz w:val="28"/>
          <w:szCs w:val="28"/>
        </w:rPr>
        <w:t>Мы уделяем большое внимание качеству выпускаемой продукции, заводская лаборатория контролирует его на каждом этапе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автоматизированный процесс испытания масла занимает всего полчаса. Для каждого трансформатора нужно провести три подобные процедуры: во время разборки электрооборудования, после регенерации масла и во время установки готового трансформатора на электровоз, -  отмечает начальник ЦЗЛ РЭРЗ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B3A" w:rsidRDefault="009E5B3A" w:rsidP="009E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AA7">
        <w:rPr>
          <w:rFonts w:ascii="Times New Roman" w:hAnsi="Times New Roman" w:cs="Times New Roman"/>
          <w:sz w:val="28"/>
          <w:szCs w:val="28"/>
        </w:rPr>
        <w:t>АИМ-90А самостоятельно поднимает высокое напряжение до момента пробоя диэлектрика, проводит перемешивание, отсчитывает временные интервалы между подъемами напряжения, рассчитывает среднее арифметическое значение пробивного напряжения</w:t>
      </w:r>
      <w:r>
        <w:rPr>
          <w:rFonts w:ascii="Times New Roman" w:hAnsi="Times New Roman" w:cs="Times New Roman"/>
          <w:sz w:val="28"/>
          <w:szCs w:val="28"/>
        </w:rPr>
        <w:t>. Новый аппарат также имеет гораздо меньшие размеры и имеет пластиковый корпус, в отличие от предыдущего металлического аналога.</w:t>
      </w: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B3A" w:rsidRDefault="009E5B3A" w:rsidP="009E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последние несколько лет, благодаря </w:t>
      </w:r>
      <w:proofErr w:type="spellStart"/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инвестпрограмме</w:t>
      </w:r>
      <w:proofErr w:type="spellEnd"/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приступили к серьезному обновлению парка оборудования. В прошлом году производственные площадки пополнили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100-тонным мостовым </w:t>
      </w:r>
      <w:proofErr w:type="spellStart"/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двухбалочным</w:t>
      </w:r>
      <w:proofErr w:type="spellEnd"/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краном, грузоп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дъемниками, токарными и фрезерные станками, системой вентиляции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 сообщил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 Ростовского ЭРЗ Сергей Едрышов</w:t>
      </w:r>
      <w:r w:rsidRPr="00B71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текущем году в тележечном цехе введены в эксплуатацию две установки наплавки деталей автосцепок.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 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ожидаем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пресс гидравлический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формирования колесных пар, 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токарный станок с ЧПУ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устройство для зарядки аккумуляторных батарей электровозов,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A5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ранспортные электрокары, грузоподъемностью 3 тонны и др.</w:t>
      </w:r>
    </w:p>
    <w:p w:rsidR="008B07FC" w:rsidRDefault="008B07FC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552C1" w:rsidRPr="006F4BAE" w:rsidRDefault="00F552C1" w:rsidP="00F55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«Желдорреммаш».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«Желдорреммаш»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552C1" w:rsidRPr="006F4BAE" w:rsidRDefault="00F552C1" w:rsidP="00F552C1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F552C1" w:rsidRDefault="00F552C1" w:rsidP="00F552C1">
      <w:pPr>
        <w:jc w:val="both"/>
      </w:pPr>
    </w:p>
    <w:p w:rsidR="00F552C1" w:rsidRPr="00720926" w:rsidRDefault="00F552C1" w:rsidP="00B71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71DB1" w:rsidRPr="007E26FE" w:rsidRDefault="00B71DB1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255C" w:rsidRPr="007E26FE" w:rsidRDefault="0070255C" w:rsidP="00B3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0255C" w:rsidRPr="007E26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DF" w:rsidRDefault="004F26DF" w:rsidP="00377685">
      <w:pPr>
        <w:spacing w:after="0" w:line="240" w:lineRule="auto"/>
      </w:pPr>
      <w:r>
        <w:separator/>
      </w:r>
    </w:p>
  </w:endnote>
  <w:end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DF" w:rsidRDefault="004F26DF" w:rsidP="00377685">
      <w:pPr>
        <w:spacing w:after="0" w:line="240" w:lineRule="auto"/>
      </w:pPr>
      <w:r>
        <w:separator/>
      </w:r>
    </w:p>
  </w:footnote>
  <w:footnote w:type="continuationSeparator" w:id="0">
    <w:p w:rsidR="004F26DF" w:rsidRDefault="004F26DF" w:rsidP="0037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85" w:rsidRDefault="00377685">
    <w:pPr>
      <w:pStyle w:val="a7"/>
    </w:pPr>
    <w:r w:rsidRPr="00A04CAA">
      <w:rPr>
        <w:noProof/>
        <w:lang w:eastAsia="ru-RU"/>
      </w:rPr>
      <w:drawing>
        <wp:inline distT="0" distB="0" distL="0" distR="0" wp14:anchorId="5D6AD9D2" wp14:editId="67333404">
          <wp:extent cx="5940425" cy="695325"/>
          <wp:effectExtent l="0" t="0" r="3175" b="9525"/>
          <wp:docPr id="1" name="Рисунок 1" descr="X:\9818 Отдел по управлению персоналом\Близнюкова\ЛОГО\Брендбук\Лого обще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818 Отдел по управлению персоналом\Близнюкова\ЛОГО\Брендбук\Лого обще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D"/>
    <w:rsid w:val="000808C9"/>
    <w:rsid w:val="000D3A41"/>
    <w:rsid w:val="000D6BDC"/>
    <w:rsid w:val="000E6F6C"/>
    <w:rsid w:val="001F418C"/>
    <w:rsid w:val="002146DC"/>
    <w:rsid w:val="00245D89"/>
    <w:rsid w:val="002C5870"/>
    <w:rsid w:val="002D5367"/>
    <w:rsid w:val="00337634"/>
    <w:rsid w:val="00377685"/>
    <w:rsid w:val="00471D27"/>
    <w:rsid w:val="004C52FD"/>
    <w:rsid w:val="004F26DF"/>
    <w:rsid w:val="0053568F"/>
    <w:rsid w:val="0070255C"/>
    <w:rsid w:val="00720926"/>
    <w:rsid w:val="00721196"/>
    <w:rsid w:val="007A7106"/>
    <w:rsid w:val="007B5368"/>
    <w:rsid w:val="007E26FE"/>
    <w:rsid w:val="008B07FC"/>
    <w:rsid w:val="008B213E"/>
    <w:rsid w:val="00957E66"/>
    <w:rsid w:val="009D0348"/>
    <w:rsid w:val="009E5B3A"/>
    <w:rsid w:val="00A61505"/>
    <w:rsid w:val="00AA33BF"/>
    <w:rsid w:val="00AB2E27"/>
    <w:rsid w:val="00B32E69"/>
    <w:rsid w:val="00B71DB1"/>
    <w:rsid w:val="00C92263"/>
    <w:rsid w:val="00DC4BD5"/>
    <w:rsid w:val="00E459D5"/>
    <w:rsid w:val="00E868B1"/>
    <w:rsid w:val="00F552C1"/>
    <w:rsid w:val="00FB5132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2F7E"/>
  <w15:chartTrackingRefBased/>
  <w15:docId w15:val="{58CBB1D0-4967-470C-8AD3-5F12CB4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E69"/>
    <w:rPr>
      <w:color w:val="0000FF"/>
      <w:u w:val="single"/>
    </w:rPr>
  </w:style>
  <w:style w:type="character" w:styleId="a4">
    <w:name w:val="Strong"/>
    <w:basedOn w:val="a0"/>
    <w:uiPriority w:val="22"/>
    <w:qFormat/>
    <w:rsid w:val="00B32E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pany">
    <w:name w:val="company"/>
    <w:basedOn w:val="a0"/>
    <w:rsid w:val="00B32E69"/>
  </w:style>
  <w:style w:type="character" w:customStyle="1" w:styleId="fragment">
    <w:name w:val="fragment"/>
    <w:basedOn w:val="a0"/>
    <w:rsid w:val="00B32E69"/>
  </w:style>
  <w:style w:type="paragraph" w:customStyle="1" w:styleId="object-listbody">
    <w:name w:val=".object-list__body"/>
    <w:basedOn w:val="a"/>
    <w:rsid w:val="00B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B32E69"/>
  </w:style>
  <w:style w:type="character" w:customStyle="1" w:styleId="person">
    <w:name w:val="person"/>
    <w:basedOn w:val="a0"/>
    <w:rsid w:val="00B32E69"/>
  </w:style>
  <w:style w:type="character" w:customStyle="1" w:styleId="object">
    <w:name w:val="object"/>
    <w:basedOn w:val="a0"/>
    <w:rsid w:val="00B32E69"/>
  </w:style>
  <w:style w:type="paragraph" w:styleId="a5">
    <w:name w:val="Balloon Text"/>
    <w:basedOn w:val="a"/>
    <w:link w:val="a6"/>
    <w:uiPriority w:val="99"/>
    <w:semiHidden/>
    <w:unhideWhenUsed/>
    <w:rsid w:val="00B7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B1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1F418C"/>
  </w:style>
  <w:style w:type="paragraph" w:styleId="a7">
    <w:name w:val="header"/>
    <w:basedOn w:val="a"/>
    <w:link w:val="a8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685"/>
  </w:style>
  <w:style w:type="paragraph" w:styleId="a9">
    <w:name w:val="footer"/>
    <w:basedOn w:val="a"/>
    <w:link w:val="aa"/>
    <w:uiPriority w:val="99"/>
    <w:unhideWhenUsed/>
    <w:rsid w:val="003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D422-2DA4-4675-8475-6F7C3FA1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5</cp:revision>
  <cp:lastPrinted>2024-03-12T07:46:00Z</cp:lastPrinted>
  <dcterms:created xsi:type="dcterms:W3CDTF">2024-03-18T10:56:00Z</dcterms:created>
  <dcterms:modified xsi:type="dcterms:W3CDTF">2024-03-23T05:09:00Z</dcterms:modified>
</cp:coreProperties>
</file>