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18kv6dpwcd86" w:id="0"/>
      <w:bookmarkEnd w:id="0"/>
      <w:r w:rsidDel="00000000" w:rsidR="00000000" w:rsidRPr="00000000">
        <w:rPr>
          <w:rtl w:val="0"/>
        </w:rPr>
        <w:t xml:space="preserve">Сайт аэропорта Внуково взял золото и серебро на премии Workspace Digital Awards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24 апреля в Москве прошла церемония вручения наград международного конкурса Workspace Digital Awards. В этом году участвовало 1058 кейсов от 390 компаний из России, Беларуси, Армении, ОАЭ и Узбекистана.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Проект на конкурс подали разработчики сайта — IT-компания Riverstart. В результате сайт Международного аэропорта Внуково взял две награды: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Золото — 1 место в номинации «Лучший сайт на иностранном языке»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Серебро — 2 место в номинации «Сайт для крупнейшей компании»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Новый сайт аэропорта решает все запросы пользователя, которые реально решить в цифровой среде: помогает следить за статусами рейса, пройти все проверки, сориентироваться в аэропорту, найти нужное кафе или магазин, оплатить парковку и многое другое. В создании иностранных версий принимали участие члены команды — носители китайского и английского языков, поэтому сайт одинаково удобен на русском, английском и китайском.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«Большое спасибо жюри за высокую оценку нашей работы! Надеюсь, многие уже оценили по достоинству новый сайт аэропорта Внуково и воспользовались всеми функциями: нативным табло со всеми статусами рейсов, навигацией по аэропорту, онлайн-оплатой парковки и другими удобствами, связанными с обновлением функциональности такого социально значимого проекта. 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Радует, что премия Workspace растет, развивается и привлекает все большее количество участников — это говорит о доверии участников рынка», — Андрей Никонов, CEO Riverstart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Workspace Digital Awards </w:t>
      </w:r>
      <w:r w:rsidDel="00000000" w:rsidR="00000000" w:rsidRPr="00000000">
        <w:rPr>
          <w:rtl w:val="0"/>
        </w:rPr>
        <w:t xml:space="preserve">— это международная премия digital-кейсов, проводится раз в год. Жюри, состоящее из экспертов отрасли, выбирает победителей в разных сферах: сайты, программное обеспечение, дизайн, мобильные приложения, маркетинговые и PR кампании, иллюстрации и других. В жюри входят представители крупнейших брендов и ведущих digital-агентств. В этом году в жюри было 209 экспертов.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3074394" cy="39967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4394" cy="3996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886638" cy="47533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638" cy="475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