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D0" w:rsidRPr="003637DD" w:rsidRDefault="00F932D0" w:rsidP="00F932D0">
      <w:pPr>
        <w:pStyle w:val="a3"/>
        <w:jc w:val="center"/>
        <w:rPr>
          <w:bCs/>
          <w:iCs/>
          <w:sz w:val="22"/>
          <w:szCs w:val="22"/>
        </w:rPr>
      </w:pPr>
      <w:bookmarkStart w:id="0" w:name="_GoBack"/>
      <w:bookmarkEnd w:id="0"/>
      <w:r w:rsidRPr="003637DD">
        <w:rPr>
          <w:bCs/>
          <w:iCs/>
          <w:sz w:val="22"/>
          <w:szCs w:val="22"/>
        </w:rPr>
        <w:t>Акционерное общество</w:t>
      </w:r>
    </w:p>
    <w:p w:rsidR="00F932D0" w:rsidRPr="003637DD" w:rsidRDefault="00F932D0" w:rsidP="00F932D0">
      <w:pPr>
        <w:pStyle w:val="a3"/>
        <w:jc w:val="center"/>
        <w:rPr>
          <w:bCs/>
          <w:sz w:val="22"/>
          <w:szCs w:val="22"/>
        </w:rPr>
      </w:pPr>
      <w:r w:rsidRPr="003637DD">
        <w:rPr>
          <w:bCs/>
          <w:sz w:val="22"/>
          <w:szCs w:val="22"/>
        </w:rPr>
        <w:t>«Российский Сельскохозяйственный банк»</w:t>
      </w:r>
    </w:p>
    <w:p w:rsidR="00F932D0" w:rsidRPr="003637DD" w:rsidRDefault="00F932D0" w:rsidP="00F932D0">
      <w:pPr>
        <w:pStyle w:val="a3"/>
        <w:pBdr>
          <w:bottom w:val="single" w:sz="12" w:space="1" w:color="auto"/>
        </w:pBdr>
        <w:spacing w:after="120"/>
        <w:jc w:val="center"/>
        <w:rPr>
          <w:bCs/>
          <w:iCs/>
          <w:sz w:val="22"/>
          <w:szCs w:val="22"/>
        </w:rPr>
      </w:pPr>
      <w:r w:rsidRPr="003637DD">
        <w:rPr>
          <w:bCs/>
          <w:iCs/>
          <w:sz w:val="22"/>
          <w:szCs w:val="22"/>
        </w:rPr>
        <w:t>(АО «</w:t>
      </w:r>
      <w:proofErr w:type="spellStart"/>
      <w:r w:rsidRPr="003637DD">
        <w:rPr>
          <w:bCs/>
          <w:iCs/>
          <w:sz w:val="22"/>
          <w:szCs w:val="22"/>
        </w:rPr>
        <w:t>Россельхозбанк</w:t>
      </w:r>
      <w:proofErr w:type="spellEnd"/>
      <w:r w:rsidRPr="003637DD">
        <w:rPr>
          <w:bCs/>
          <w:iCs/>
          <w:sz w:val="22"/>
          <w:szCs w:val="22"/>
        </w:rPr>
        <w:t>»)</w:t>
      </w:r>
    </w:p>
    <w:p w:rsidR="00F932D0" w:rsidRPr="003637DD" w:rsidRDefault="00F932D0" w:rsidP="00F932D0">
      <w:pPr>
        <w:pStyle w:val="a3"/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3637DD">
        <w:rPr>
          <w:b/>
          <w:bCs/>
          <w:sz w:val="22"/>
          <w:szCs w:val="22"/>
        </w:rPr>
        <w:t>Орловский региональный филиал</w:t>
      </w:r>
      <w:r w:rsidRPr="003637DD">
        <w:rPr>
          <w:b/>
          <w:bCs/>
          <w:sz w:val="22"/>
          <w:szCs w:val="22"/>
        </w:rPr>
        <w:br/>
      </w:r>
      <w:r w:rsidRPr="003637DD">
        <w:rPr>
          <w:bCs/>
          <w:sz w:val="22"/>
          <w:szCs w:val="22"/>
        </w:rPr>
        <w:t>Служба общественных связей</w:t>
      </w:r>
    </w:p>
    <w:p w:rsidR="00F932D0" w:rsidRPr="003637DD" w:rsidRDefault="00F932D0" w:rsidP="00F932D0">
      <w:pPr>
        <w:ind w:right="-2"/>
        <w:rPr>
          <w:rFonts w:ascii="Times New Roman" w:hAnsi="Times New Roman" w:cs="Times New Roman"/>
        </w:rPr>
      </w:pPr>
      <w:r w:rsidRPr="003637DD">
        <w:rPr>
          <w:rFonts w:ascii="Times New Roman" w:hAnsi="Times New Roman" w:cs="Times New Roman"/>
        </w:rPr>
        <w:t xml:space="preserve">ул. Московская, д. 31, лит. А, г. Орел, Орловская область, </w:t>
      </w:r>
      <w:proofErr w:type="gramStart"/>
      <w:r w:rsidRPr="003637DD">
        <w:rPr>
          <w:rFonts w:ascii="Times New Roman" w:hAnsi="Times New Roman" w:cs="Times New Roman"/>
        </w:rPr>
        <w:t xml:space="preserve">302030  </w:t>
      </w:r>
      <w:r w:rsidRPr="003637DD">
        <w:rPr>
          <w:rFonts w:ascii="Times New Roman" w:hAnsi="Times New Roman" w:cs="Times New Roman"/>
        </w:rPr>
        <w:tab/>
      </w:r>
      <w:proofErr w:type="gramEnd"/>
      <w:r w:rsidRPr="003637DD">
        <w:rPr>
          <w:rFonts w:ascii="Times New Roman" w:hAnsi="Times New Roman" w:cs="Times New Roman"/>
        </w:rPr>
        <w:t>тел. +7(4862)25-29-69</w:t>
      </w:r>
    </w:p>
    <w:p w:rsidR="00F932D0" w:rsidRPr="003637DD" w:rsidRDefault="00F932D0" w:rsidP="00F932D0">
      <w:pPr>
        <w:rPr>
          <w:rFonts w:ascii="Times New Roman" w:hAnsi="Times New Roman" w:cs="Times New Roman"/>
        </w:rPr>
      </w:pPr>
      <w:r w:rsidRPr="003637DD">
        <w:rPr>
          <w:rFonts w:ascii="Times New Roman" w:hAnsi="Times New Roman" w:cs="Times New Roman"/>
        </w:rPr>
        <w:t xml:space="preserve"> </w:t>
      </w:r>
    </w:p>
    <w:p w:rsidR="00F932D0" w:rsidRPr="003637DD" w:rsidRDefault="00F932D0" w:rsidP="00F93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«28</w:t>
      </w:r>
      <w:r w:rsidRPr="003637DD">
        <w:rPr>
          <w:rFonts w:ascii="Times New Roman" w:hAnsi="Times New Roman" w:cs="Times New Roman"/>
        </w:rPr>
        <w:t xml:space="preserve">» </w:t>
      </w:r>
      <w:proofErr w:type="gramStart"/>
      <w:r w:rsidRPr="003637DD">
        <w:rPr>
          <w:rFonts w:ascii="Times New Roman" w:hAnsi="Times New Roman" w:cs="Times New Roman"/>
        </w:rPr>
        <w:t>июня</w:t>
      </w:r>
      <w:r w:rsidRPr="002F11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2024</w:t>
      </w:r>
      <w:proofErr w:type="gramEnd"/>
      <w:r w:rsidRPr="003637DD">
        <w:rPr>
          <w:rFonts w:ascii="Times New Roman" w:hAnsi="Times New Roman" w:cs="Times New Roman"/>
        </w:rPr>
        <w:t xml:space="preserve"> г.  </w:t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</w:r>
      <w:r w:rsidRPr="003637DD">
        <w:rPr>
          <w:rFonts w:ascii="Times New Roman" w:hAnsi="Times New Roman" w:cs="Times New Roman"/>
        </w:rPr>
        <w:tab/>
        <w:t xml:space="preserve">                                    пресс-релиз</w:t>
      </w:r>
    </w:p>
    <w:p w:rsidR="00F932D0" w:rsidRDefault="00F932D0" w:rsidP="00F9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Орловцы сдали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Россельхобанк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260487">
        <w:rPr>
          <w:rFonts w:ascii="Times New Roman" w:eastAsia="Times New Roman" w:hAnsi="Times New Roman" w:cs="Times New Roman"/>
          <w:b/>
          <w:color w:val="000000"/>
          <w:sz w:val="24"/>
        </w:rPr>
        <w:t>почти 6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00 кг старых монет</w:t>
      </w:r>
    </w:p>
    <w:p w:rsidR="00F932D0" w:rsidRPr="004F1576" w:rsidRDefault="00F932D0" w:rsidP="00F932D0">
      <w:pPr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подвёл итоги участия в весенне-летней акции Банка России «Монетная неделя» по при</w:t>
      </w:r>
      <w:r w:rsidR="00260487">
        <w:rPr>
          <w:rFonts w:ascii="Times New Roman" w:eastAsia="Times New Roman" w:hAnsi="Times New Roman" w:cs="Times New Roman"/>
          <w:i/>
          <w:sz w:val="24"/>
        </w:rPr>
        <w:t>ё</w:t>
      </w:r>
      <w:r>
        <w:rPr>
          <w:rFonts w:ascii="Times New Roman" w:eastAsia="Times New Roman" w:hAnsi="Times New Roman" w:cs="Times New Roman"/>
          <w:i/>
          <w:sz w:val="24"/>
        </w:rPr>
        <w:t>му монет Банка России для обмена на банкноты Банка России или зачисления на счёт</w:t>
      </w:r>
      <w:r w:rsidRPr="005878B3">
        <w:rPr>
          <w:rFonts w:ascii="Times New Roman" w:eastAsia="Times New Roman" w:hAnsi="Times New Roman" w:cs="Times New Roman"/>
          <w:i/>
          <w:sz w:val="24"/>
        </w:rPr>
        <w:t xml:space="preserve">.  </w:t>
      </w:r>
    </w:p>
    <w:p w:rsidR="00F932D0" w:rsidRDefault="00F932D0" w:rsidP="00F932D0">
      <w:pPr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целом по России люди принесли в банк 3 474 587 монет на сумму 12 843 515 рублей, в пересчёте на массу – почти 14 тонн.  Орловская область по активности жителей оказалась на третьем месте после Москвы и Санкт-Петербурга.</w:t>
      </w:r>
    </w:p>
    <w:p w:rsidR="00F932D0" w:rsidRDefault="00F932D0" w:rsidP="00F932D0">
      <w:pPr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0C5A">
        <w:rPr>
          <w:rFonts w:ascii="Times New Roman" w:eastAsia="Times New Roman" w:hAnsi="Times New Roman" w:cs="Times New Roman"/>
          <w:sz w:val="24"/>
        </w:rPr>
        <w:t xml:space="preserve">Первое место по массе сданных монет с большим отрывом завоевали </w:t>
      </w:r>
      <w:r>
        <w:rPr>
          <w:rFonts w:ascii="Times New Roman" w:eastAsia="Times New Roman" w:hAnsi="Times New Roman" w:cs="Times New Roman"/>
          <w:sz w:val="24"/>
        </w:rPr>
        <w:t>петербуржцы</w:t>
      </w:r>
      <w:r w:rsidRPr="00160C5A">
        <w:rPr>
          <w:rFonts w:ascii="Times New Roman" w:eastAsia="Times New Roman" w:hAnsi="Times New Roman" w:cs="Times New Roman"/>
          <w:sz w:val="24"/>
        </w:rPr>
        <w:t>, которые принесли 1 614 кг металла – почти 12% от общей массы по всей сети РСХБ. Второе место заняла московская агломерация с результатом 794 кг (5,8%), третье – Орловская область: 576 кг (4,2%)</w:t>
      </w:r>
      <w:r>
        <w:rPr>
          <w:rFonts w:ascii="Times New Roman" w:eastAsia="Times New Roman" w:hAnsi="Times New Roman" w:cs="Times New Roman"/>
          <w:sz w:val="24"/>
        </w:rPr>
        <w:t>, п</w:t>
      </w:r>
      <w:r w:rsidRPr="00160C5A">
        <w:rPr>
          <w:rFonts w:ascii="Times New Roman" w:eastAsia="Times New Roman" w:hAnsi="Times New Roman" w:cs="Times New Roman"/>
          <w:sz w:val="24"/>
        </w:rPr>
        <w:t xml:space="preserve">о количеству собранных </w:t>
      </w:r>
      <w:r>
        <w:rPr>
          <w:rFonts w:ascii="Times New Roman" w:eastAsia="Times New Roman" w:hAnsi="Times New Roman" w:cs="Times New Roman"/>
          <w:sz w:val="24"/>
        </w:rPr>
        <w:t xml:space="preserve">монет это порядка </w:t>
      </w:r>
      <w:r w:rsidRPr="00160C5A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>3 тыс.</w:t>
      </w:r>
      <w:r w:rsidRPr="00160C5A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штук.</w:t>
      </w:r>
    </w:p>
    <w:p w:rsidR="00F932D0" w:rsidRDefault="00F932D0" w:rsidP="00F932D0">
      <w:pPr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«По итогам акции наш филиал получил благодарность Банка России за значительный вклад в территориальный охват населения и общий результат. Все 18 офисов обслуживания, из которых 13 – в районных центрах, провели работу с населением», - отметил директор Орловского филиала РСХБ Михаил </w:t>
      </w:r>
      <w:proofErr w:type="spellStart"/>
      <w:r>
        <w:rPr>
          <w:rFonts w:ascii="Times New Roman" w:eastAsia="Times New Roman" w:hAnsi="Times New Roman" w:cs="Times New Roman"/>
          <w:sz w:val="24"/>
        </w:rPr>
        <w:t>Шихман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932D0" w:rsidRDefault="00F932D0" w:rsidP="00F932D0">
      <w:pPr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информации Банка России, в результате «Монетной недели» жители 15 районных центров Орловской области вернули в наличный оборот 632,5 тысяч монет, а в свои семейные бюджеты – свыше 2,4 млн рублей.</w:t>
      </w:r>
    </w:p>
    <w:p w:rsidR="00F932D0" w:rsidRPr="00160C5A" w:rsidRDefault="00F932D0" w:rsidP="00F932D0">
      <w:pPr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5439" w:rsidRDefault="00925439"/>
    <w:sectPr w:rsidR="0092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5"/>
    <w:rsid w:val="00260487"/>
    <w:rsid w:val="00925439"/>
    <w:rsid w:val="00D53125"/>
    <w:rsid w:val="00D80065"/>
    <w:rsid w:val="00F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9A381-3E03-4864-967F-A2F1A21D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ВерхКолонтитул"/>
    <w:basedOn w:val="a"/>
    <w:link w:val="a4"/>
    <w:rsid w:val="00F93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4">
    <w:name w:val="Верхний колонтитул Знак"/>
    <w:aliases w:val="Linie Знак,ВерхКолонтитул Знак"/>
    <w:basedOn w:val="a0"/>
    <w:link w:val="a3"/>
    <w:rsid w:val="00F932D0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2</cp:revision>
  <dcterms:created xsi:type="dcterms:W3CDTF">2024-06-28T09:52:00Z</dcterms:created>
  <dcterms:modified xsi:type="dcterms:W3CDTF">2024-06-28T09:52:00Z</dcterms:modified>
</cp:coreProperties>
</file>