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E0673" w14:textId="04C639F0" w:rsidR="00455EE7" w:rsidRPr="00103946" w:rsidRDefault="00455EE7" w:rsidP="00103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46">
        <w:rPr>
          <w:rFonts w:ascii="Times New Roman" w:hAnsi="Times New Roman" w:cs="Times New Roman"/>
          <w:b/>
          <w:bCs/>
          <w:sz w:val="28"/>
          <w:szCs w:val="28"/>
        </w:rPr>
        <w:t>Анализ российского рынка приборов учета воды: итоги 2023 г., прогноз до 2027 г.</w:t>
      </w:r>
    </w:p>
    <w:p w14:paraId="498FD116" w14:textId="7D38BD61" w:rsidR="00455EE7" w:rsidRPr="00103946" w:rsidRDefault="00455EE7" w:rsidP="0010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946">
        <w:rPr>
          <w:rFonts w:ascii="Times New Roman" w:hAnsi="Times New Roman" w:cs="Times New Roman"/>
          <w:sz w:val="24"/>
          <w:szCs w:val="24"/>
        </w:rPr>
        <w:t>В июне 2024 года исследовательская компания NeoAnalytics завершила проведение маркетингового исследования российского рынка приборов учета воды.</w:t>
      </w:r>
    </w:p>
    <w:p w14:paraId="32A3B3DB" w14:textId="77777777" w:rsidR="00455EE7" w:rsidRPr="00103946" w:rsidRDefault="00455EE7" w:rsidP="00103946">
      <w:pPr>
        <w:jc w:val="both"/>
        <w:rPr>
          <w:rFonts w:ascii="Times New Roman" w:hAnsi="Times New Roman" w:cs="Times New Roman"/>
          <w:sz w:val="24"/>
          <w:szCs w:val="24"/>
        </w:rPr>
      </w:pPr>
      <w:r w:rsidRPr="00103946">
        <w:rPr>
          <w:rFonts w:ascii="Times New Roman" w:hAnsi="Times New Roman" w:cs="Times New Roman"/>
          <w:sz w:val="24"/>
          <w:szCs w:val="24"/>
        </w:rPr>
        <w:t>В ходе исследования, проведенного NeoAnalytics на тему «Российский рынок приборов учета воды: итоги 2023 г., прогноз до 2027 г.», выяснилось, что  в 2023 г. объем производства приборов учета воды составил  более 7500 тыс. шт. и вырос за год на 13,6%. Во внутреннем производстве наметилась положительная динамика. В 2022 г. объемы производства существенно упали. Пик продаж пришелся на 2018 г., когда было произведено 9,2 млн. шт. Ощутимый прирост в динамике периода 2017-2023 гг. был зафиксирован в 2021 г.</w:t>
      </w:r>
    </w:p>
    <w:p w14:paraId="6A98FDAF" w14:textId="77777777" w:rsidR="00455EE7" w:rsidRPr="00103946" w:rsidRDefault="00455EE7" w:rsidP="00103946">
      <w:pPr>
        <w:jc w:val="both"/>
        <w:rPr>
          <w:rFonts w:ascii="Times New Roman" w:hAnsi="Times New Roman" w:cs="Times New Roman"/>
          <w:sz w:val="24"/>
          <w:szCs w:val="24"/>
        </w:rPr>
      </w:pPr>
      <w:r w:rsidRPr="00103946">
        <w:rPr>
          <w:rFonts w:ascii="Times New Roman" w:hAnsi="Times New Roman" w:cs="Times New Roman"/>
          <w:sz w:val="24"/>
          <w:szCs w:val="24"/>
        </w:rPr>
        <w:t>Сегодня приборы учета воды производятся в основном в ПФО, ЦФО, СЗФО, УФО РФ. Лидирует ПФО с долей производства 47,3%. В ЮФО и СКФО производство на сегодняшний день не осуществляется.</w:t>
      </w:r>
    </w:p>
    <w:p w14:paraId="312CF076" w14:textId="77777777" w:rsidR="00455EE7" w:rsidRPr="00103946" w:rsidRDefault="00455EE7" w:rsidP="00103946">
      <w:pPr>
        <w:jc w:val="both"/>
        <w:rPr>
          <w:rFonts w:ascii="Times New Roman" w:hAnsi="Times New Roman" w:cs="Times New Roman"/>
          <w:sz w:val="24"/>
          <w:szCs w:val="24"/>
        </w:rPr>
      </w:pPr>
      <w:r w:rsidRPr="00103946">
        <w:rPr>
          <w:rFonts w:ascii="Times New Roman" w:hAnsi="Times New Roman" w:cs="Times New Roman"/>
          <w:sz w:val="24"/>
          <w:szCs w:val="24"/>
        </w:rPr>
        <w:t>По итогам 2023 г. экспорт приборов учета воды в натуральном выражении составил чуть более 300 тыс. шт. и снизился за год на 10,2%. Как показывает статистика, отрицательная динамика наблюдается вот уже второй год. В 2022 г. также было зафиксировано падение объемов. Основными странами-экспортерами приборов учета воды в 2023 г. стали Китай (45,5%), Узбекистан (34,1%), Монголия (7,7%), Туркменистан (5,3%) и др.</w:t>
      </w:r>
    </w:p>
    <w:p w14:paraId="532A947E" w14:textId="77777777" w:rsidR="00455EE7" w:rsidRPr="00103946" w:rsidRDefault="00455EE7" w:rsidP="00103946">
      <w:pPr>
        <w:jc w:val="both"/>
        <w:rPr>
          <w:rFonts w:ascii="Times New Roman" w:hAnsi="Times New Roman" w:cs="Times New Roman"/>
          <w:sz w:val="24"/>
          <w:szCs w:val="24"/>
        </w:rPr>
      </w:pPr>
      <w:r w:rsidRPr="00103946">
        <w:rPr>
          <w:rFonts w:ascii="Times New Roman" w:hAnsi="Times New Roman" w:cs="Times New Roman"/>
          <w:sz w:val="24"/>
          <w:szCs w:val="24"/>
        </w:rPr>
        <w:t>Импорт приборов учета воды составил более 6500 тыс. шт. и вырос за год на 13,2%. Как и в сегменте внутреннего производства в импортных поставках в 2023 г. отмечается положительная динамика после провального 2022 г.  Пик объемов ввоза пришелся на 2021 г., когда было импортировано 7,3 млн. шт. Среди ведущих стран-импортеров отмечаются такие страны, как Китай, Сербия, Турция. При чем, на китайскую продукцию приходится 85% в общей структуре импортных поставок.</w:t>
      </w:r>
    </w:p>
    <w:p w14:paraId="51BDEB9D" w14:textId="77777777" w:rsidR="00455EE7" w:rsidRPr="00103946" w:rsidRDefault="00455EE7" w:rsidP="00103946">
      <w:pPr>
        <w:jc w:val="both"/>
        <w:rPr>
          <w:rFonts w:ascii="Times New Roman" w:hAnsi="Times New Roman" w:cs="Times New Roman"/>
          <w:sz w:val="24"/>
          <w:szCs w:val="24"/>
        </w:rPr>
      </w:pPr>
      <w:r w:rsidRPr="00103946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35231FD2" w14:textId="1869D8BB" w:rsidR="00455EE7" w:rsidRPr="00103946" w:rsidRDefault="00455EE7" w:rsidP="00103946">
      <w:pPr>
        <w:jc w:val="both"/>
        <w:rPr>
          <w:rFonts w:ascii="Times New Roman" w:hAnsi="Times New Roman" w:cs="Times New Roman"/>
          <w:sz w:val="24"/>
          <w:szCs w:val="24"/>
        </w:rPr>
      </w:pPr>
      <w:r w:rsidRPr="00103946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455EE7" w:rsidRPr="0010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E7"/>
    <w:rsid w:val="00103946"/>
    <w:rsid w:val="00455EE7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64EE"/>
  <w15:chartTrackingRefBased/>
  <w15:docId w15:val="{2F102705-91A5-4A0E-B1AC-DC96A24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2024-07-01T11:05:00Z</dcterms:created>
  <dcterms:modified xsi:type="dcterms:W3CDTF">2024-07-01T11:09:00Z</dcterms:modified>
</cp:coreProperties>
</file>