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B3" w:rsidRDefault="008A20B3" w:rsidP="008A2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Жители Ростовской области сдали в РСХБ почти 200 кг монет</w:t>
      </w:r>
    </w:p>
    <w:p w:rsidR="008A20B3" w:rsidRPr="004F1576" w:rsidRDefault="008A20B3" w:rsidP="008A20B3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подвёл итоги участия в весенне-летней акции Банка России «Монетная неделя» по приему монет Банка России для обмена на банкноты Банка России или зачисления на счёт</w:t>
      </w:r>
      <w:r w:rsidRPr="005878B3">
        <w:rPr>
          <w:rFonts w:ascii="Times New Roman" w:eastAsia="Times New Roman" w:hAnsi="Times New Roman" w:cs="Times New Roman"/>
          <w:i/>
          <w:sz w:val="24"/>
        </w:rPr>
        <w:t xml:space="preserve">.  </w:t>
      </w:r>
    </w:p>
    <w:p w:rsidR="008A20B3" w:rsidRDefault="008A20B3" w:rsidP="008A20B3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акции поучаствовали и жители Ростовской области, которые принесли в банк 200 кг монет различного номинала на сумму 236 тысяч рублей. </w:t>
      </w:r>
      <w:r w:rsidR="004614D5">
        <w:rPr>
          <w:rFonts w:ascii="Times New Roman" w:eastAsia="Times New Roman" w:hAnsi="Times New Roman" w:cs="Times New Roman"/>
          <w:sz w:val="24"/>
        </w:rPr>
        <w:t xml:space="preserve">Всего это 38781 монета. </w:t>
      </w:r>
      <w:r>
        <w:rPr>
          <w:rFonts w:ascii="Times New Roman" w:eastAsia="Times New Roman" w:hAnsi="Times New Roman" w:cs="Times New Roman"/>
          <w:sz w:val="24"/>
        </w:rPr>
        <w:t xml:space="preserve">Чаще всего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дончане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избавлялись от десятирублевых монет</w:t>
      </w:r>
      <w:r w:rsidR="007443D9">
        <w:rPr>
          <w:rFonts w:ascii="Times New Roman" w:eastAsia="Times New Roman" w:hAnsi="Times New Roman" w:cs="Times New Roman"/>
          <w:sz w:val="24"/>
        </w:rPr>
        <w:t>. Всего они сдали их 16793 штуки, облегчив таким образом</w:t>
      </w:r>
      <w:r>
        <w:rPr>
          <w:rFonts w:ascii="Times New Roman" w:eastAsia="Times New Roman" w:hAnsi="Times New Roman" w:cs="Times New Roman"/>
          <w:sz w:val="24"/>
        </w:rPr>
        <w:t xml:space="preserve"> свои кошельки почти на 94 кг. </w:t>
      </w:r>
      <w:r w:rsidR="007443D9">
        <w:rPr>
          <w:rFonts w:ascii="Times New Roman" w:eastAsia="Times New Roman" w:hAnsi="Times New Roman" w:cs="Times New Roman"/>
          <w:sz w:val="24"/>
        </w:rPr>
        <w:t xml:space="preserve"> В целом по России сдали</w:t>
      </w:r>
      <w:r>
        <w:rPr>
          <w:rFonts w:ascii="Times New Roman" w:eastAsia="Times New Roman" w:hAnsi="Times New Roman" w:cs="Times New Roman"/>
          <w:sz w:val="24"/>
        </w:rPr>
        <w:t xml:space="preserve"> 3 4</w:t>
      </w:r>
      <w:r w:rsidR="00753029">
        <w:rPr>
          <w:rFonts w:ascii="Times New Roman" w:eastAsia="Times New Roman" w:hAnsi="Times New Roman" w:cs="Times New Roman"/>
          <w:sz w:val="24"/>
        </w:rPr>
        <w:t>74 587 монет на сумму 12,8 рубля</w:t>
      </w:r>
      <w:r>
        <w:rPr>
          <w:rFonts w:ascii="Times New Roman" w:eastAsia="Times New Roman" w:hAnsi="Times New Roman" w:cs="Times New Roman"/>
          <w:sz w:val="24"/>
        </w:rPr>
        <w:t xml:space="preserve">, в пересчёте на массу – почти 14 тонн.  </w:t>
      </w:r>
    </w:p>
    <w:p w:rsidR="008A20B3" w:rsidRDefault="008A20B3" w:rsidP="008A20B3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Большинство как по доле от общей массы (38</w:t>
      </w:r>
      <w:r w:rsidRPr="0010093B"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 xml:space="preserve">), так и по доле от количества сданных монет (27%) набрали </w:t>
      </w:r>
      <w:r w:rsidRPr="0010093B">
        <w:rPr>
          <w:rFonts w:ascii="Times New Roman" w:eastAsia="Times New Roman" w:hAnsi="Times New Roman" w:cs="Times New Roman"/>
          <w:sz w:val="24"/>
        </w:rPr>
        <w:t xml:space="preserve">монеты номиналом по </w:t>
      </w:r>
      <w:r>
        <w:rPr>
          <w:rFonts w:ascii="Times New Roman" w:eastAsia="Times New Roman" w:hAnsi="Times New Roman" w:cs="Times New Roman"/>
          <w:sz w:val="24"/>
        </w:rPr>
        <w:t xml:space="preserve">10 рублей. </w:t>
      </w:r>
    </w:p>
    <w:p w:rsidR="006707E6" w:rsidRDefault="006707E6">
      <w:bookmarkStart w:id="0" w:name="_GoBack"/>
    </w:p>
    <w:bookmarkEnd w:id="0"/>
    <w:p w:rsidR="006707E6" w:rsidRPr="006707E6" w:rsidRDefault="006707E6" w:rsidP="006707E6"/>
    <w:p w:rsidR="006707E6" w:rsidRPr="006707E6" w:rsidRDefault="006707E6" w:rsidP="006707E6"/>
    <w:p w:rsidR="006707E6" w:rsidRPr="006707E6" w:rsidRDefault="006707E6" w:rsidP="006707E6"/>
    <w:p w:rsidR="006707E6" w:rsidRPr="006707E6" w:rsidRDefault="006707E6" w:rsidP="006707E6"/>
    <w:p w:rsidR="006707E6" w:rsidRDefault="006707E6" w:rsidP="006707E6"/>
    <w:p w:rsidR="004D0255" w:rsidRPr="006707E6" w:rsidRDefault="006707E6" w:rsidP="006707E6">
      <w:pPr>
        <w:tabs>
          <w:tab w:val="left" w:pos="3390"/>
        </w:tabs>
      </w:pPr>
      <w:r>
        <w:tab/>
      </w:r>
    </w:p>
    <w:sectPr w:rsidR="004D0255" w:rsidRPr="006707E6" w:rsidSect="003C1855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1A" w:rsidRDefault="003C3B1A">
      <w:pPr>
        <w:spacing w:after="0" w:line="240" w:lineRule="auto"/>
      </w:pPr>
      <w:r>
        <w:separator/>
      </w:r>
    </w:p>
  </w:endnote>
  <w:endnote w:type="continuationSeparator" w:id="0">
    <w:p w:rsidR="003C3B1A" w:rsidRDefault="003C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1A" w:rsidRDefault="003C3B1A">
      <w:pPr>
        <w:spacing w:after="0" w:line="240" w:lineRule="auto"/>
      </w:pPr>
      <w:r>
        <w:separator/>
      </w:r>
    </w:p>
  </w:footnote>
  <w:footnote w:type="continuationSeparator" w:id="0">
    <w:p w:rsidR="003C3B1A" w:rsidRDefault="003C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55" w:rsidRPr="00202BD2" w:rsidRDefault="004614D5" w:rsidP="003C1855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color w:val="000000"/>
        <w:sz w:val="24"/>
        <w:szCs w:val="24"/>
      </w:rPr>
      <w:t>Акционерное общество</w:t>
    </w:r>
  </w:p>
  <w:p w:rsidR="003C1855" w:rsidRPr="00202BD2" w:rsidRDefault="004614D5" w:rsidP="003C18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color w:val="000000"/>
        <w:sz w:val="24"/>
        <w:szCs w:val="24"/>
      </w:rPr>
      <w:t>«Российский Сельскохозяйственный банк»</w:t>
    </w:r>
  </w:p>
  <w:p w:rsidR="003C1855" w:rsidRPr="00202BD2" w:rsidRDefault="004614D5" w:rsidP="003C185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color w:val="000000"/>
        <w:sz w:val="24"/>
        <w:szCs w:val="24"/>
      </w:rPr>
      <w:t>(АО «</w:t>
    </w:r>
    <w:proofErr w:type="spellStart"/>
    <w:r w:rsidRPr="00202BD2">
      <w:rPr>
        <w:rFonts w:ascii="Times New Roman" w:eastAsia="Times New Roman" w:hAnsi="Times New Roman" w:cs="Times New Roman"/>
        <w:color w:val="000000"/>
        <w:sz w:val="24"/>
        <w:szCs w:val="24"/>
      </w:rPr>
      <w:t>Россельхозбанк</w:t>
    </w:r>
    <w:proofErr w:type="spellEnd"/>
    <w:r w:rsidRPr="00202BD2">
      <w:rPr>
        <w:rFonts w:ascii="Times New Roman" w:eastAsia="Times New Roman" w:hAnsi="Times New Roman" w:cs="Times New Roman"/>
        <w:color w:val="000000"/>
        <w:sz w:val="24"/>
        <w:szCs w:val="24"/>
      </w:rPr>
      <w:t>»)</w:t>
    </w:r>
  </w:p>
  <w:p w:rsidR="003C1855" w:rsidRPr="00202BD2" w:rsidRDefault="004614D5" w:rsidP="003C185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77"/>
        <w:tab w:val="right" w:pos="9355"/>
      </w:tabs>
      <w:spacing w:before="240" w:after="28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b/>
        <w:color w:val="000000"/>
        <w:sz w:val="24"/>
        <w:szCs w:val="24"/>
      </w:rPr>
      <w:t>Департамент маркетинга и коммуникаций</w:t>
    </w:r>
  </w:p>
  <w:p w:rsidR="003C1855" w:rsidRPr="00202BD2" w:rsidRDefault="004614D5" w:rsidP="003C1855">
    <w:pPr>
      <w:spacing w:after="280"/>
      <w:rPr>
        <w:rFonts w:ascii="Times New Roman" w:eastAsia="Times New Roman" w:hAnsi="Times New Roman" w:cs="Times New Roman"/>
      </w:rPr>
    </w:pPr>
    <w:r w:rsidRPr="00202BD2">
      <w:rPr>
        <w:rFonts w:ascii="Times New Roman" w:eastAsia="Times New Roman" w:hAnsi="Times New Roman" w:cs="Times New Roman"/>
      </w:rPr>
      <w:t xml:space="preserve">Пресненская набережная д. 10, стр.2                                                </w:t>
    </w:r>
    <w:r>
      <w:rPr>
        <w:rFonts w:ascii="Times New Roman" w:eastAsia="Times New Roman" w:hAnsi="Times New Roman" w:cs="Times New Roman"/>
      </w:rPr>
      <w:t xml:space="preserve">      </w:t>
    </w:r>
    <w:r w:rsidRPr="00202BD2">
      <w:rPr>
        <w:rFonts w:ascii="Times New Roman" w:eastAsia="Times New Roman" w:hAnsi="Times New Roman" w:cs="Times New Roman"/>
      </w:rPr>
      <w:t>тел.: (495) 221-51-25, 221-51-24 Е-</w:t>
    </w:r>
    <w:proofErr w:type="spellStart"/>
    <w:r w:rsidRPr="00202BD2">
      <w:rPr>
        <w:rFonts w:ascii="Times New Roman" w:eastAsia="Times New Roman" w:hAnsi="Times New Roman" w:cs="Times New Roman"/>
      </w:rPr>
      <w:t>mail</w:t>
    </w:r>
    <w:proofErr w:type="spellEnd"/>
    <w:r w:rsidRPr="00202BD2">
      <w:rPr>
        <w:rFonts w:ascii="Times New Roman" w:eastAsia="Times New Roman" w:hAnsi="Times New Roman" w:cs="Times New Roman"/>
      </w:rPr>
      <w:t>: press@rshb.ru</w:t>
    </w:r>
  </w:p>
  <w:p w:rsidR="003C1855" w:rsidRDefault="001B1148" w:rsidP="003C1855">
    <w:pPr>
      <w:spacing w:after="28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«2</w:t>
    </w:r>
    <w:r w:rsidR="004614D5" w:rsidRPr="00202BD2">
      <w:rPr>
        <w:rFonts w:ascii="Times New Roman" w:eastAsia="Times New Roman" w:hAnsi="Times New Roman" w:cs="Times New Roman"/>
        <w:sz w:val="24"/>
        <w:szCs w:val="24"/>
      </w:rPr>
      <w:t xml:space="preserve">» </w:t>
    </w:r>
    <w:r>
      <w:rPr>
        <w:rFonts w:ascii="Times New Roman" w:eastAsia="Times New Roman" w:hAnsi="Times New Roman" w:cs="Times New Roman"/>
        <w:sz w:val="24"/>
        <w:szCs w:val="24"/>
      </w:rPr>
      <w:t>июл</w:t>
    </w:r>
    <w:r w:rsidR="004614D5">
      <w:rPr>
        <w:rFonts w:ascii="Times New Roman" w:eastAsia="Times New Roman" w:hAnsi="Times New Roman" w:cs="Times New Roman"/>
        <w:sz w:val="24"/>
        <w:szCs w:val="24"/>
      </w:rPr>
      <w:t>я</w:t>
    </w:r>
    <w:r w:rsidR="004614D5" w:rsidRPr="00202BD2">
      <w:rPr>
        <w:rFonts w:ascii="Times New Roman" w:eastAsia="Times New Roman" w:hAnsi="Times New Roman" w:cs="Times New Roman"/>
        <w:sz w:val="24"/>
        <w:szCs w:val="24"/>
      </w:rPr>
      <w:t xml:space="preserve"> 202</w:t>
    </w:r>
    <w:r w:rsidR="004614D5">
      <w:rPr>
        <w:rFonts w:ascii="Times New Roman" w:eastAsia="Times New Roman" w:hAnsi="Times New Roman" w:cs="Times New Roman"/>
        <w:sz w:val="24"/>
        <w:szCs w:val="24"/>
      </w:rPr>
      <w:t>4</w:t>
    </w:r>
    <w:r w:rsidR="004614D5" w:rsidRPr="00202BD2">
      <w:rPr>
        <w:rFonts w:ascii="Times New Roman" w:eastAsia="Times New Roman" w:hAnsi="Times New Roman" w:cs="Times New Roman"/>
        <w:sz w:val="24"/>
        <w:szCs w:val="24"/>
      </w:rPr>
      <w:t xml:space="preserve"> г.</w:t>
    </w:r>
    <w:r w:rsidR="004614D5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="004614D5">
      <w:rPr>
        <w:rFonts w:ascii="Times New Roman" w:eastAsia="Times New Roman" w:hAnsi="Times New Roman" w:cs="Times New Roman"/>
        <w:sz w:val="24"/>
        <w:szCs w:val="24"/>
      </w:rPr>
      <w:tab/>
    </w:r>
    <w:r w:rsidR="004614D5">
      <w:rPr>
        <w:rFonts w:ascii="Times New Roman" w:eastAsia="Times New Roman" w:hAnsi="Times New Roman" w:cs="Times New Roman"/>
        <w:sz w:val="24"/>
        <w:szCs w:val="24"/>
      </w:rPr>
      <w:tab/>
    </w:r>
    <w:r w:rsidR="004614D5">
      <w:rPr>
        <w:rFonts w:ascii="Times New Roman" w:eastAsia="Times New Roman" w:hAnsi="Times New Roman" w:cs="Times New Roman"/>
        <w:sz w:val="24"/>
        <w:szCs w:val="24"/>
      </w:rPr>
      <w:tab/>
    </w:r>
    <w:r w:rsidR="004614D5">
      <w:rPr>
        <w:rFonts w:ascii="Times New Roman" w:eastAsia="Times New Roman" w:hAnsi="Times New Roman" w:cs="Times New Roman"/>
        <w:sz w:val="24"/>
        <w:szCs w:val="24"/>
      </w:rPr>
      <w:tab/>
    </w:r>
    <w:r w:rsidR="004614D5">
      <w:rPr>
        <w:rFonts w:ascii="Times New Roman" w:eastAsia="Times New Roman" w:hAnsi="Times New Roman" w:cs="Times New Roman"/>
        <w:sz w:val="24"/>
        <w:szCs w:val="24"/>
      </w:rPr>
      <w:tab/>
    </w:r>
    <w:r w:rsidR="004614D5">
      <w:rPr>
        <w:rFonts w:ascii="Times New Roman" w:eastAsia="Times New Roman" w:hAnsi="Times New Roman" w:cs="Times New Roman"/>
        <w:sz w:val="24"/>
        <w:szCs w:val="24"/>
      </w:rPr>
      <w:tab/>
      <w:t xml:space="preserve">                            </w:t>
    </w:r>
    <w:r w:rsidR="004614D5">
      <w:rPr>
        <w:rFonts w:ascii="Times New Roman" w:eastAsia="Times New Roman" w:hAnsi="Times New Roman" w:cs="Times New Roman"/>
        <w:sz w:val="24"/>
        <w:szCs w:val="24"/>
      </w:rPr>
      <w:tab/>
      <w:t xml:space="preserve">     </w:t>
    </w:r>
    <w:r w:rsidR="004614D5" w:rsidRPr="00202BD2">
      <w:rPr>
        <w:rFonts w:ascii="Times New Roman" w:eastAsia="Times New Roman" w:hAnsi="Times New Roman" w:cs="Times New Roman"/>
        <w:sz w:val="24"/>
        <w:szCs w:val="24"/>
      </w:rPr>
      <w:t>Пресс-релиз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B3"/>
    <w:rsid w:val="001B1148"/>
    <w:rsid w:val="003C3B1A"/>
    <w:rsid w:val="004614D5"/>
    <w:rsid w:val="004D0255"/>
    <w:rsid w:val="006707E6"/>
    <w:rsid w:val="007443D9"/>
    <w:rsid w:val="00753029"/>
    <w:rsid w:val="008A20B3"/>
    <w:rsid w:val="008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7783"/>
  <w15:chartTrackingRefBased/>
  <w15:docId w15:val="{898E1F3F-916C-4DCA-9006-FB801120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14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1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Екатерина Александровна</dc:creator>
  <cp:keywords/>
  <dc:description/>
  <cp:lastModifiedBy>Жукова Екатерина Александровна</cp:lastModifiedBy>
  <cp:revision>3</cp:revision>
  <dcterms:created xsi:type="dcterms:W3CDTF">2024-07-02T14:15:00Z</dcterms:created>
  <dcterms:modified xsi:type="dcterms:W3CDTF">2024-07-02T14:15:00Z</dcterms:modified>
</cp:coreProperties>
</file>