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C0B" w:rsidRDefault="00D948E0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503306241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2540</wp:posOffset>
            </wp:positionV>
            <wp:extent cx="1485900" cy="264795"/>
            <wp:effectExtent l="0" t="0" r="0" b="0"/>
            <wp:wrapNone/>
            <wp:docPr id="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1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264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7C0B" w:rsidRDefault="00D47C0B">
      <w:pPr>
        <w:spacing w:after="0" w:line="240" w:lineRule="auto"/>
        <w:ind w:firstLine="708"/>
        <w:jc w:val="both"/>
        <w:rPr>
          <w:b/>
          <w:sz w:val="24"/>
          <w:szCs w:val="24"/>
        </w:rPr>
      </w:pPr>
    </w:p>
    <w:p w:rsidR="00D47C0B" w:rsidRDefault="00D948E0">
      <w:pPr>
        <w:spacing w:after="0" w:line="240" w:lineRule="auto"/>
        <w:ind w:firstLine="708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Пресс-релиз </w:t>
      </w:r>
    </w:p>
    <w:p w:rsidR="00D47C0B" w:rsidRDefault="0019790E">
      <w:pPr>
        <w:spacing w:after="0" w:line="240" w:lineRule="auto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14</w:t>
      </w:r>
      <w:r w:rsidR="00D948E0">
        <w:rPr>
          <w:b/>
          <w:color w:val="000000" w:themeColor="text1"/>
          <w:sz w:val="28"/>
          <w:szCs w:val="28"/>
        </w:rPr>
        <w:t xml:space="preserve"> </w:t>
      </w:r>
      <w:r w:rsidR="009B16C0">
        <w:rPr>
          <w:b/>
          <w:color w:val="000000" w:themeColor="text1"/>
          <w:sz w:val="28"/>
          <w:szCs w:val="28"/>
        </w:rPr>
        <w:t>августа</w:t>
      </w:r>
      <w:r w:rsidR="00D948E0">
        <w:rPr>
          <w:b/>
          <w:color w:val="000000" w:themeColor="text1"/>
          <w:sz w:val="28"/>
          <w:szCs w:val="28"/>
        </w:rPr>
        <w:t xml:space="preserve"> 2024г.</w:t>
      </w:r>
    </w:p>
    <w:p w:rsidR="00D47C0B" w:rsidRDefault="00D948E0">
      <w:pPr>
        <w:spacing w:after="0" w:line="240" w:lineRule="auto"/>
        <w:ind w:firstLine="708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</w:t>
      </w:r>
    </w:p>
    <w:p w:rsidR="00D47C0B" w:rsidRDefault="00D47C0B">
      <w:pPr>
        <w:tabs>
          <w:tab w:val="left" w:pos="7530"/>
        </w:tabs>
        <w:spacing w:after="0" w:line="240" w:lineRule="auto"/>
        <w:ind w:firstLine="426"/>
        <w:jc w:val="both"/>
        <w:rPr>
          <w:color w:val="000000" w:themeColor="text1"/>
          <w:sz w:val="28"/>
          <w:szCs w:val="28"/>
        </w:rPr>
      </w:pPr>
    </w:p>
    <w:p w:rsidR="00893A9C" w:rsidRDefault="00D948E0">
      <w:pPr>
        <w:tabs>
          <w:tab w:val="left" w:pos="7530"/>
        </w:tabs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</w:t>
      </w:r>
      <w:r w:rsidR="00D95AAA">
        <w:rPr>
          <w:b/>
          <w:color w:val="000000" w:themeColor="text1"/>
          <w:sz w:val="28"/>
          <w:szCs w:val="28"/>
        </w:rPr>
        <w:t>На заводах</w:t>
      </w:r>
      <w:r w:rsidR="004B4264">
        <w:rPr>
          <w:b/>
          <w:color w:val="000000" w:themeColor="text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АО "Желдорреммаш"</w:t>
      </w:r>
      <w:r w:rsidR="00D95AAA">
        <w:rPr>
          <w:b/>
          <w:bCs/>
          <w:sz w:val="28"/>
          <w:szCs w:val="28"/>
        </w:rPr>
        <w:t xml:space="preserve"> внедряется система ТРМ</w:t>
      </w:r>
    </w:p>
    <w:p w:rsidR="00BA1B01" w:rsidRDefault="00BA1B01">
      <w:pPr>
        <w:tabs>
          <w:tab w:val="left" w:pos="7530"/>
        </w:tabs>
        <w:spacing w:after="0" w:line="240" w:lineRule="auto"/>
        <w:jc w:val="both"/>
        <w:rPr>
          <w:b/>
          <w:bCs/>
          <w:sz w:val="28"/>
          <w:szCs w:val="28"/>
        </w:rPr>
      </w:pPr>
    </w:p>
    <w:p w:rsidR="00BA1B01" w:rsidRDefault="00BA1B01">
      <w:pPr>
        <w:tabs>
          <w:tab w:val="left" w:pos="7530"/>
        </w:tabs>
        <w:spacing w:after="0" w:line="24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В АО «Желдорреммаш» утверждено Положение «Система ТРМ. Автономное техническое обслуживание оборудования в филиалах</w:t>
      </w:r>
      <w:r w:rsidR="00522B0C">
        <w:rPr>
          <w:b/>
          <w:bCs/>
          <w:sz w:val="28"/>
          <w:szCs w:val="28"/>
        </w:rPr>
        <w:t xml:space="preserve"> АО «Желдорреммаш»</w:t>
      </w:r>
      <w:r w:rsidR="00F91C5F">
        <w:rPr>
          <w:b/>
          <w:bCs/>
          <w:sz w:val="28"/>
          <w:szCs w:val="28"/>
        </w:rPr>
        <w:t xml:space="preserve">, устанавливающее порядок внедрения и функционирования системы автономного технического обслуживания </w:t>
      </w:r>
      <w:r w:rsidR="007C1D2A">
        <w:rPr>
          <w:b/>
          <w:bCs/>
          <w:sz w:val="28"/>
          <w:szCs w:val="28"/>
        </w:rPr>
        <w:t xml:space="preserve">промышленного </w:t>
      </w:r>
      <w:r w:rsidR="00C12C91">
        <w:rPr>
          <w:b/>
          <w:bCs/>
          <w:sz w:val="28"/>
          <w:szCs w:val="28"/>
        </w:rPr>
        <w:t>оборудования</w:t>
      </w:r>
      <w:r w:rsidR="00F91C5F">
        <w:rPr>
          <w:b/>
          <w:bCs/>
          <w:sz w:val="28"/>
          <w:szCs w:val="28"/>
        </w:rPr>
        <w:t>. Цель принятия документа – повысить эффективность использования основных средств предприятий за счет предупреждения и устранения потерь на протяжении всего жизненного цикла техни</w:t>
      </w:r>
      <w:r w:rsidR="00F41898">
        <w:rPr>
          <w:b/>
          <w:bCs/>
          <w:sz w:val="28"/>
          <w:szCs w:val="28"/>
        </w:rPr>
        <w:t>ческого оснащения</w:t>
      </w:r>
      <w:r w:rsidR="00C12C91">
        <w:rPr>
          <w:b/>
          <w:bCs/>
          <w:sz w:val="28"/>
          <w:szCs w:val="28"/>
        </w:rPr>
        <w:t xml:space="preserve"> площадок</w:t>
      </w:r>
      <w:r w:rsidR="00F91C5F">
        <w:rPr>
          <w:b/>
          <w:bCs/>
          <w:sz w:val="28"/>
          <w:szCs w:val="28"/>
        </w:rPr>
        <w:t>.</w:t>
      </w:r>
    </w:p>
    <w:p w:rsidR="00085B5A" w:rsidRDefault="00085B5A" w:rsidP="00432865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</w:p>
    <w:p w:rsidR="00BA1B01" w:rsidRDefault="007C1D2A" w:rsidP="00BA1B01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2B7A03">
        <w:rPr>
          <w:bCs/>
          <w:sz w:val="28"/>
          <w:szCs w:val="28"/>
        </w:rPr>
        <w:t>И</w:t>
      </w:r>
      <w:r w:rsidR="00BA1B01" w:rsidRPr="00BA1B01">
        <w:rPr>
          <w:bCs/>
          <w:sz w:val="28"/>
          <w:szCs w:val="28"/>
        </w:rPr>
        <w:t>нтенсивное развитие производственных систем на заводах АО «Желдорреммаш» диктует особые требования к использованию оборудования</w:t>
      </w:r>
      <w:r w:rsidR="002B7A03">
        <w:rPr>
          <w:bCs/>
          <w:sz w:val="28"/>
          <w:szCs w:val="28"/>
        </w:rPr>
        <w:t xml:space="preserve"> площадок</w:t>
      </w:r>
      <w:r w:rsidR="00BA1B01" w:rsidRPr="00BA1B01">
        <w:rPr>
          <w:bCs/>
          <w:sz w:val="28"/>
          <w:szCs w:val="28"/>
        </w:rPr>
        <w:t>. Так, в концепции бережливого производства одним из важнейших инструментов является система ТРМ (</w:t>
      </w:r>
      <w:r w:rsidR="00BA1B01" w:rsidRPr="00BA1B01">
        <w:rPr>
          <w:bCs/>
          <w:sz w:val="28"/>
          <w:szCs w:val="28"/>
          <w:lang w:val="en-US"/>
        </w:rPr>
        <w:t>Total</w:t>
      </w:r>
      <w:r w:rsidR="00BA1B01" w:rsidRPr="00BA1B01">
        <w:rPr>
          <w:bCs/>
          <w:sz w:val="28"/>
          <w:szCs w:val="28"/>
        </w:rPr>
        <w:t xml:space="preserve"> </w:t>
      </w:r>
      <w:r w:rsidR="00BA1B01" w:rsidRPr="00BA1B01">
        <w:rPr>
          <w:bCs/>
          <w:sz w:val="28"/>
          <w:szCs w:val="28"/>
          <w:lang w:val="en-US"/>
        </w:rPr>
        <w:t>Productive</w:t>
      </w:r>
      <w:r w:rsidR="00BA1B01" w:rsidRPr="00BA1B01">
        <w:rPr>
          <w:bCs/>
          <w:sz w:val="28"/>
          <w:szCs w:val="28"/>
        </w:rPr>
        <w:t xml:space="preserve"> </w:t>
      </w:r>
      <w:r w:rsidR="00BA1B01" w:rsidRPr="00BA1B01">
        <w:rPr>
          <w:bCs/>
          <w:sz w:val="28"/>
          <w:szCs w:val="28"/>
          <w:lang w:val="en-US"/>
        </w:rPr>
        <w:t>Maintenance</w:t>
      </w:r>
      <w:r w:rsidR="00BA1B01" w:rsidRPr="00BA1B01">
        <w:rPr>
          <w:bCs/>
          <w:sz w:val="28"/>
          <w:szCs w:val="28"/>
        </w:rPr>
        <w:t xml:space="preserve">), которая направлена на обеспечение безаварийной и безопасной эксплуатации техники наряду с увеличением ее надежности и общей эффективности. </w:t>
      </w:r>
      <w:r w:rsidR="00743A4F">
        <w:rPr>
          <w:bCs/>
          <w:sz w:val="28"/>
          <w:szCs w:val="28"/>
        </w:rPr>
        <w:t xml:space="preserve">Суть концепции </w:t>
      </w:r>
      <w:r w:rsidR="00743A4F" w:rsidRPr="00743A4F">
        <w:rPr>
          <w:bCs/>
          <w:sz w:val="28"/>
          <w:szCs w:val="28"/>
        </w:rPr>
        <w:t>-  увелич</w:t>
      </w:r>
      <w:r w:rsidR="00743A4F">
        <w:rPr>
          <w:bCs/>
          <w:sz w:val="28"/>
          <w:szCs w:val="28"/>
        </w:rPr>
        <w:t>ить</w:t>
      </w:r>
      <w:r w:rsidR="00743A4F" w:rsidRPr="00743A4F">
        <w:rPr>
          <w:bCs/>
          <w:sz w:val="28"/>
          <w:szCs w:val="28"/>
        </w:rPr>
        <w:t xml:space="preserve"> срок службы </w:t>
      </w:r>
      <w:r w:rsidR="00743A4F">
        <w:rPr>
          <w:bCs/>
          <w:sz w:val="28"/>
          <w:szCs w:val="28"/>
        </w:rPr>
        <w:t xml:space="preserve">оборудования </w:t>
      </w:r>
      <w:r w:rsidR="00743A4F" w:rsidRPr="00743A4F">
        <w:rPr>
          <w:bCs/>
          <w:sz w:val="28"/>
          <w:szCs w:val="28"/>
        </w:rPr>
        <w:t>с одновременным сокращением всех возможных потерь</w:t>
      </w:r>
      <w:r w:rsidR="00743A4F">
        <w:rPr>
          <w:bCs/>
          <w:sz w:val="28"/>
          <w:szCs w:val="28"/>
        </w:rPr>
        <w:t>.</w:t>
      </w:r>
    </w:p>
    <w:p w:rsidR="00ED1BC3" w:rsidRDefault="00514F50" w:rsidP="00BA1B01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Для этого в филиалах компании будет изменен принцип </w:t>
      </w:r>
      <w:r w:rsidR="00C146F2">
        <w:rPr>
          <w:bCs/>
          <w:sz w:val="28"/>
          <w:szCs w:val="28"/>
        </w:rPr>
        <w:t>ухода</w:t>
      </w:r>
      <w:r>
        <w:rPr>
          <w:bCs/>
          <w:sz w:val="28"/>
          <w:szCs w:val="28"/>
        </w:rPr>
        <w:t xml:space="preserve"> </w:t>
      </w:r>
      <w:r w:rsidR="0090797C">
        <w:rPr>
          <w:bCs/>
          <w:sz w:val="28"/>
          <w:szCs w:val="28"/>
        </w:rPr>
        <w:t xml:space="preserve">за </w:t>
      </w:r>
      <w:r>
        <w:rPr>
          <w:bCs/>
          <w:sz w:val="28"/>
          <w:szCs w:val="28"/>
        </w:rPr>
        <w:t>всей эксплуатируемой</w:t>
      </w:r>
      <w:r w:rsidR="0090797C">
        <w:rPr>
          <w:bCs/>
          <w:sz w:val="28"/>
          <w:szCs w:val="28"/>
        </w:rPr>
        <w:t xml:space="preserve"> техникой</w:t>
      </w:r>
      <w:r w:rsidR="00ED1BC3">
        <w:rPr>
          <w:bCs/>
          <w:sz w:val="28"/>
          <w:szCs w:val="28"/>
        </w:rPr>
        <w:t>, создана система ее регулярного автономного обслуживания</w:t>
      </w:r>
      <w:r>
        <w:rPr>
          <w:bCs/>
          <w:sz w:val="28"/>
          <w:szCs w:val="28"/>
        </w:rPr>
        <w:t>. В проц</w:t>
      </w:r>
      <w:r w:rsidR="00C146F2">
        <w:rPr>
          <w:bCs/>
          <w:sz w:val="28"/>
          <w:szCs w:val="28"/>
        </w:rPr>
        <w:t>ессах сервиса</w:t>
      </w:r>
      <w:r w:rsidR="00ED1BC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будут участвовать не только</w:t>
      </w:r>
      <w:r w:rsidR="00ED1BC3">
        <w:rPr>
          <w:bCs/>
          <w:sz w:val="28"/>
          <w:szCs w:val="28"/>
        </w:rPr>
        <w:t xml:space="preserve"> заводские</w:t>
      </w:r>
      <w:r>
        <w:rPr>
          <w:bCs/>
          <w:sz w:val="28"/>
          <w:szCs w:val="28"/>
        </w:rPr>
        <w:t xml:space="preserve"> ремонтные службы,</w:t>
      </w:r>
      <w:r w:rsidR="0090797C">
        <w:rPr>
          <w:bCs/>
          <w:sz w:val="28"/>
          <w:szCs w:val="28"/>
        </w:rPr>
        <w:t xml:space="preserve"> в том числе </w:t>
      </w:r>
      <w:r w:rsidR="00C146F2">
        <w:rPr>
          <w:bCs/>
          <w:sz w:val="28"/>
          <w:szCs w:val="28"/>
        </w:rPr>
        <w:t xml:space="preserve">специалисты </w:t>
      </w:r>
      <w:r w:rsidR="004C6CA5">
        <w:rPr>
          <w:bCs/>
          <w:sz w:val="28"/>
          <w:szCs w:val="28"/>
        </w:rPr>
        <w:t xml:space="preserve">служб </w:t>
      </w:r>
      <w:r w:rsidR="0090797C">
        <w:rPr>
          <w:bCs/>
          <w:sz w:val="28"/>
          <w:szCs w:val="28"/>
        </w:rPr>
        <w:t>главного механика и главного инженера,</w:t>
      </w:r>
      <w:r w:rsidR="00C146F2">
        <w:rPr>
          <w:bCs/>
          <w:sz w:val="28"/>
          <w:szCs w:val="28"/>
        </w:rPr>
        <w:t xml:space="preserve"> но и сотрудники</w:t>
      </w:r>
      <w:r>
        <w:rPr>
          <w:bCs/>
          <w:sz w:val="28"/>
          <w:szCs w:val="28"/>
        </w:rPr>
        <w:t xml:space="preserve">, занятые работой </w:t>
      </w:r>
      <w:r w:rsidR="00ED1BC3">
        <w:rPr>
          <w:bCs/>
          <w:sz w:val="28"/>
          <w:szCs w:val="28"/>
        </w:rPr>
        <w:t xml:space="preserve">непосредственно </w:t>
      </w:r>
      <w:r>
        <w:rPr>
          <w:bCs/>
          <w:sz w:val="28"/>
          <w:szCs w:val="28"/>
        </w:rPr>
        <w:t>на станках.</w:t>
      </w:r>
      <w:r w:rsidR="00ED1BC3">
        <w:rPr>
          <w:bCs/>
          <w:sz w:val="28"/>
          <w:szCs w:val="28"/>
        </w:rPr>
        <w:t xml:space="preserve"> </w:t>
      </w:r>
      <w:r w:rsidR="004C6CA5">
        <w:rPr>
          <w:bCs/>
          <w:sz w:val="28"/>
          <w:szCs w:val="28"/>
        </w:rPr>
        <w:t>О</w:t>
      </w:r>
      <w:r w:rsidR="00ED1BC3">
        <w:rPr>
          <w:bCs/>
          <w:sz w:val="28"/>
          <w:szCs w:val="28"/>
        </w:rPr>
        <w:t>ни станут источниками информации о техническом состоянии устройств, будут самостоятельно выполнять те или иные допустимые операции, прорабатывать</w:t>
      </w:r>
      <w:r w:rsidR="00ED1BC3" w:rsidRPr="00ED1BC3">
        <w:rPr>
          <w:bCs/>
          <w:sz w:val="28"/>
          <w:szCs w:val="28"/>
        </w:rPr>
        <w:t xml:space="preserve"> решения высокоуровневых проблем, которые являются источниками </w:t>
      </w:r>
      <w:r w:rsidR="00ED1BC3">
        <w:rPr>
          <w:bCs/>
          <w:sz w:val="28"/>
          <w:szCs w:val="28"/>
        </w:rPr>
        <w:t xml:space="preserve">ущерба. </w:t>
      </w:r>
      <w:r>
        <w:rPr>
          <w:bCs/>
          <w:sz w:val="28"/>
          <w:szCs w:val="28"/>
        </w:rPr>
        <w:t>Такой подход позволи</w:t>
      </w:r>
      <w:r w:rsidR="00743A4F" w:rsidRPr="00743A4F">
        <w:rPr>
          <w:bCs/>
          <w:sz w:val="28"/>
          <w:szCs w:val="28"/>
        </w:rPr>
        <w:t>т предотвращать потери, а не бороться с ними</w:t>
      </w:r>
      <w:r>
        <w:rPr>
          <w:bCs/>
          <w:sz w:val="28"/>
          <w:szCs w:val="28"/>
        </w:rPr>
        <w:t xml:space="preserve"> уже</w:t>
      </w:r>
      <w:r w:rsidR="00743A4F" w:rsidRPr="00743A4F">
        <w:rPr>
          <w:bCs/>
          <w:sz w:val="28"/>
          <w:szCs w:val="28"/>
        </w:rPr>
        <w:t xml:space="preserve"> по факту</w:t>
      </w:r>
      <w:r>
        <w:rPr>
          <w:bCs/>
          <w:sz w:val="28"/>
          <w:szCs w:val="28"/>
        </w:rPr>
        <w:t xml:space="preserve"> поломки оборудования</w:t>
      </w:r>
      <w:r w:rsidR="00743A4F" w:rsidRPr="00743A4F">
        <w:rPr>
          <w:bCs/>
          <w:sz w:val="28"/>
          <w:szCs w:val="28"/>
        </w:rPr>
        <w:t>.</w:t>
      </w:r>
      <w:r w:rsidR="00ED1BC3">
        <w:rPr>
          <w:bCs/>
          <w:sz w:val="28"/>
          <w:szCs w:val="28"/>
        </w:rPr>
        <w:t xml:space="preserve">  </w:t>
      </w:r>
    </w:p>
    <w:p w:rsidR="00514F50" w:rsidRDefault="00ED1BC3" w:rsidP="00BA1B01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Считаем, всеобщая ответственность позволит </w:t>
      </w:r>
      <w:r w:rsidR="007E3054">
        <w:rPr>
          <w:bCs/>
          <w:sz w:val="28"/>
          <w:szCs w:val="28"/>
        </w:rPr>
        <w:t xml:space="preserve">учесть интересы </w:t>
      </w:r>
      <w:bookmarkStart w:id="0" w:name="_GoBack"/>
      <w:bookmarkEnd w:id="0"/>
      <w:r w:rsidR="007E3054">
        <w:rPr>
          <w:bCs/>
          <w:sz w:val="28"/>
          <w:szCs w:val="28"/>
        </w:rPr>
        <w:t>и производственников,</w:t>
      </w:r>
      <w:r>
        <w:rPr>
          <w:bCs/>
          <w:sz w:val="28"/>
          <w:szCs w:val="28"/>
        </w:rPr>
        <w:t xml:space="preserve"> и сервиса</w:t>
      </w:r>
      <w:r w:rsidR="004C6CA5">
        <w:rPr>
          <w:bCs/>
          <w:sz w:val="28"/>
          <w:szCs w:val="28"/>
        </w:rPr>
        <w:t>.</w:t>
      </w:r>
      <w:r w:rsidRPr="00ED1BC3">
        <w:rPr>
          <w:bCs/>
          <w:sz w:val="28"/>
          <w:szCs w:val="28"/>
        </w:rPr>
        <w:t xml:space="preserve"> </w:t>
      </w:r>
      <w:r w:rsidR="004C6CA5">
        <w:rPr>
          <w:bCs/>
          <w:sz w:val="28"/>
          <w:szCs w:val="28"/>
        </w:rPr>
        <w:t>К</w:t>
      </w:r>
      <w:r w:rsidRPr="00ED1BC3">
        <w:rPr>
          <w:bCs/>
          <w:sz w:val="28"/>
          <w:szCs w:val="28"/>
        </w:rPr>
        <w:t xml:space="preserve">онцепция TPM предлагает сервисной службе стремиться к эффективности работы оборудования, а </w:t>
      </w:r>
      <w:r w:rsidRPr="00ED1BC3">
        <w:rPr>
          <w:bCs/>
          <w:sz w:val="28"/>
          <w:szCs w:val="28"/>
        </w:rPr>
        <w:lastRenderedPageBreak/>
        <w:t>производств</w:t>
      </w:r>
      <w:r w:rsidR="0090797C">
        <w:rPr>
          <w:bCs/>
          <w:sz w:val="28"/>
          <w:szCs w:val="28"/>
        </w:rPr>
        <w:t>енникам — к сокращению простоев. В выигрыше остаются все: повышается эффективность использования оборудования, в том числе дорогостоящего, вместе с производительностью всего предприятия. Снизится себестоимость, а качество производства повысится, - отметил начальник Управления по развитию производственных систем АО «Желдорреммаш»</w:t>
      </w:r>
      <w:r w:rsidR="004C6CA5">
        <w:rPr>
          <w:bCs/>
          <w:sz w:val="28"/>
          <w:szCs w:val="28"/>
        </w:rPr>
        <w:t xml:space="preserve"> Михаил Гомзяков</w:t>
      </w:r>
      <w:r w:rsidR="0090797C">
        <w:rPr>
          <w:bCs/>
          <w:sz w:val="28"/>
          <w:szCs w:val="28"/>
        </w:rPr>
        <w:t>.</w:t>
      </w:r>
    </w:p>
    <w:p w:rsidR="0090797C" w:rsidRDefault="0090797C" w:rsidP="00BA1B01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</w:p>
    <w:p w:rsidR="00D47C0B" w:rsidRDefault="002102EE">
      <w:pPr>
        <w:tabs>
          <w:tab w:val="left" w:pos="7530"/>
        </w:tabs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</w:t>
      </w:r>
      <w:r w:rsidR="00717A15" w:rsidRPr="00717A15">
        <w:rPr>
          <w:bCs/>
          <w:sz w:val="28"/>
          <w:szCs w:val="28"/>
        </w:rPr>
        <w:t xml:space="preserve">  </w:t>
      </w:r>
    </w:p>
    <w:p w:rsidR="00D47C0B" w:rsidRDefault="00D948E0">
      <w:pPr>
        <w:tabs>
          <w:tab w:val="left" w:pos="7530"/>
        </w:tabs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>
        <w:rPr>
          <w:i/>
          <w:color w:val="000000" w:themeColor="text1"/>
          <w:sz w:val="28"/>
          <w:szCs w:val="28"/>
        </w:rPr>
        <w:t xml:space="preserve">Справка: </w:t>
      </w:r>
    </w:p>
    <w:p w:rsidR="00D47C0B" w:rsidRDefault="00D948E0">
      <w:pPr>
        <w:spacing w:after="0" w:line="240" w:lineRule="auto"/>
        <w:ind w:firstLine="708"/>
        <w:jc w:val="both"/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</w:pPr>
      <w:r>
        <w:rPr>
          <w:rFonts w:cstheme="minorHAnsi"/>
          <w:i/>
          <w:color w:val="000000" w:themeColor="text1"/>
          <w:sz w:val="28"/>
          <w:szCs w:val="28"/>
        </w:rPr>
        <w:t xml:space="preserve">АО «Желдорреммаш» </w:t>
      </w:r>
      <w:r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  <w:t> — российская компания, осуществляющая ремонт </w:t>
      </w:r>
      <w:hyperlink r:id="rId6" w:history="1">
        <w:r>
          <w:rPr>
            <w:rFonts w:cstheme="minorHAnsi"/>
            <w:i/>
            <w:color w:val="000000" w:themeColor="text1"/>
            <w:sz w:val="28"/>
            <w:szCs w:val="28"/>
            <w:shd w:val="clear" w:color="auto" w:fill="FFFFFF"/>
          </w:rPr>
          <w:t>тягового подвижного состава</w:t>
        </w:r>
      </w:hyperlink>
      <w:r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  <w:t xml:space="preserve">. Представляет собой сеть локомотиворемонтных заводов, на базе которых проводятся все виды средних и тяжелых ремонтов локомотивов, производство комплектующих, выпуск новых тепловозов. </w:t>
      </w:r>
    </w:p>
    <w:p w:rsidR="00D47C0B" w:rsidRDefault="00D948E0">
      <w:pPr>
        <w:spacing w:after="0" w:line="240" w:lineRule="auto"/>
        <w:jc w:val="both"/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</w:pPr>
      <w:r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  <w:t xml:space="preserve">       Основным заказчиком выступает ОАО «РЖД».</w:t>
      </w:r>
    </w:p>
    <w:p w:rsidR="00D47C0B" w:rsidRDefault="00D948E0">
      <w:pPr>
        <w:spacing w:after="0" w:line="240" w:lineRule="auto"/>
        <w:jc w:val="both"/>
        <w:rPr>
          <w:rFonts w:cstheme="minorHAnsi"/>
          <w:i/>
          <w:color w:val="000000" w:themeColor="text1"/>
          <w:sz w:val="28"/>
          <w:szCs w:val="28"/>
        </w:rPr>
      </w:pPr>
      <w:r>
        <w:rPr>
          <w:rFonts w:cstheme="minorHAnsi"/>
          <w:i/>
          <w:color w:val="000000" w:themeColor="text1"/>
          <w:sz w:val="28"/>
          <w:szCs w:val="28"/>
          <w:shd w:val="clear" w:color="auto" w:fill="FFFFFF"/>
        </w:rPr>
        <w:t xml:space="preserve">  АО «Желдорреммаш» е</w:t>
      </w:r>
      <w:r>
        <w:rPr>
          <w:rFonts w:cstheme="minorHAnsi"/>
          <w:i/>
          <w:color w:val="000000" w:themeColor="text1"/>
          <w:sz w:val="28"/>
          <w:szCs w:val="28"/>
        </w:rPr>
        <w:t xml:space="preserve">жегодно производит ремонт более 2,5 тысяч секций локомотивов. Осуществляя качественное обслуживание тягового подвижного состава на протяжении всего жизненного цикла, компания гарантирует безопасность пассажиров, сохранность грузов и бесперебойность железнодорожного сообщения. </w:t>
      </w:r>
    </w:p>
    <w:p w:rsidR="00D47C0B" w:rsidRDefault="00D948E0">
      <w:pPr>
        <w:spacing w:after="0" w:line="240" w:lineRule="auto"/>
        <w:ind w:firstLine="708"/>
        <w:jc w:val="both"/>
        <w:rPr>
          <w:rFonts w:eastAsia="Times New Roman" w:cstheme="minorHAnsi"/>
          <w:i/>
          <w:iCs/>
          <w:color w:val="000000" w:themeColor="text1"/>
          <w:sz w:val="28"/>
          <w:szCs w:val="28"/>
        </w:rPr>
      </w:pPr>
      <w:r>
        <w:rPr>
          <w:rFonts w:eastAsia="Times New Roman" w:cstheme="minorHAnsi"/>
          <w:i/>
          <w:iCs/>
          <w:color w:val="000000" w:themeColor="text1"/>
          <w:sz w:val="28"/>
          <w:szCs w:val="28"/>
        </w:rPr>
        <w:t>Имеет 9 производственных площадок по всей территории страны.</w:t>
      </w:r>
    </w:p>
    <w:p w:rsidR="00D47C0B" w:rsidRDefault="00D47C0B"/>
    <w:p w:rsidR="00983496" w:rsidRDefault="00983496"/>
    <w:p w:rsidR="00983496" w:rsidRPr="00983496" w:rsidRDefault="00983496" w:rsidP="00983496"/>
    <w:sectPr w:rsidR="00983496" w:rsidRPr="00983496">
      <w:pgSz w:w="11906" w:h="16838"/>
      <w:pgMar w:top="1440" w:right="1440" w:bottom="1440" w:left="1440" w:header="708" w:footer="708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F1CA7"/>
    <w:multiLevelType w:val="hybridMultilevel"/>
    <w:tmpl w:val="CBBEC6EE"/>
    <w:lvl w:ilvl="0" w:tplc="0ADE4288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BC1623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26CEFB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B6CE6C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68C537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1FCC5BD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DEC534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76CE1A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52B0837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37B1413"/>
    <w:multiLevelType w:val="hybridMultilevel"/>
    <w:tmpl w:val="BADE5356"/>
    <w:lvl w:ilvl="0" w:tplc="64C67D0A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5DF86B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FC4EC49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32D45F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AC06B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7E52A25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B82BE1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B8866DD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B23AE8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4E3218E7"/>
    <w:multiLevelType w:val="hybridMultilevel"/>
    <w:tmpl w:val="3D64B078"/>
    <w:lvl w:ilvl="0" w:tplc="574A3A50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798EAD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281E55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A89AAE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26609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9EED8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DEADC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96E71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5074DE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520255F8"/>
    <w:multiLevelType w:val="hybridMultilevel"/>
    <w:tmpl w:val="82243946"/>
    <w:lvl w:ilvl="0" w:tplc="B170C072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883268A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19B827D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E627E6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EE0A7F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C3DECC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D666F8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CE87C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D6EE271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</w:compat>
  <w:rsids>
    <w:rsidRoot w:val="00B651EE"/>
    <w:rsid w:val="00000CA6"/>
    <w:rsid w:val="00001E1E"/>
    <w:rsid w:val="00085B5A"/>
    <w:rsid w:val="00102EE2"/>
    <w:rsid w:val="00160FAF"/>
    <w:rsid w:val="00196D3C"/>
    <w:rsid w:val="0019790E"/>
    <w:rsid w:val="001C5569"/>
    <w:rsid w:val="001E2CB7"/>
    <w:rsid w:val="001F5232"/>
    <w:rsid w:val="002102EE"/>
    <w:rsid w:val="00227975"/>
    <w:rsid w:val="002B7A03"/>
    <w:rsid w:val="002D1258"/>
    <w:rsid w:val="002E0F95"/>
    <w:rsid w:val="002E6764"/>
    <w:rsid w:val="002F5F3C"/>
    <w:rsid w:val="003411D6"/>
    <w:rsid w:val="00386161"/>
    <w:rsid w:val="003C24E0"/>
    <w:rsid w:val="00432865"/>
    <w:rsid w:val="004431F2"/>
    <w:rsid w:val="00491F04"/>
    <w:rsid w:val="004B4264"/>
    <w:rsid w:val="004C6CA5"/>
    <w:rsid w:val="00510190"/>
    <w:rsid w:val="00514F50"/>
    <w:rsid w:val="005177D6"/>
    <w:rsid w:val="00522B0C"/>
    <w:rsid w:val="00540A9A"/>
    <w:rsid w:val="00557013"/>
    <w:rsid w:val="005A7576"/>
    <w:rsid w:val="005A7E35"/>
    <w:rsid w:val="005B2686"/>
    <w:rsid w:val="005C704B"/>
    <w:rsid w:val="00660124"/>
    <w:rsid w:val="006D3A2C"/>
    <w:rsid w:val="006F0ECE"/>
    <w:rsid w:val="00710F17"/>
    <w:rsid w:val="00717A15"/>
    <w:rsid w:val="00731034"/>
    <w:rsid w:val="00743A4F"/>
    <w:rsid w:val="007A3A8B"/>
    <w:rsid w:val="007C1D2A"/>
    <w:rsid w:val="007C2B86"/>
    <w:rsid w:val="007E3054"/>
    <w:rsid w:val="00813355"/>
    <w:rsid w:val="00814C1F"/>
    <w:rsid w:val="008635A7"/>
    <w:rsid w:val="00863A12"/>
    <w:rsid w:val="00870C45"/>
    <w:rsid w:val="008925A6"/>
    <w:rsid w:val="00893A9C"/>
    <w:rsid w:val="008A78BD"/>
    <w:rsid w:val="008F6141"/>
    <w:rsid w:val="0090797C"/>
    <w:rsid w:val="00916DC4"/>
    <w:rsid w:val="0092280C"/>
    <w:rsid w:val="00983496"/>
    <w:rsid w:val="009B16C0"/>
    <w:rsid w:val="00A14514"/>
    <w:rsid w:val="00A21D01"/>
    <w:rsid w:val="00B00CC7"/>
    <w:rsid w:val="00B56835"/>
    <w:rsid w:val="00B651EE"/>
    <w:rsid w:val="00B82293"/>
    <w:rsid w:val="00BA1B01"/>
    <w:rsid w:val="00BA4A22"/>
    <w:rsid w:val="00BB1D34"/>
    <w:rsid w:val="00BE1A9D"/>
    <w:rsid w:val="00C12C91"/>
    <w:rsid w:val="00C146F2"/>
    <w:rsid w:val="00C5500C"/>
    <w:rsid w:val="00CB66CF"/>
    <w:rsid w:val="00CD3605"/>
    <w:rsid w:val="00CF4A50"/>
    <w:rsid w:val="00D2375C"/>
    <w:rsid w:val="00D3727A"/>
    <w:rsid w:val="00D47187"/>
    <w:rsid w:val="00D47C0B"/>
    <w:rsid w:val="00D54CB1"/>
    <w:rsid w:val="00D62D2A"/>
    <w:rsid w:val="00D87991"/>
    <w:rsid w:val="00D948E0"/>
    <w:rsid w:val="00D95AAA"/>
    <w:rsid w:val="00E3714D"/>
    <w:rsid w:val="00ED1BC3"/>
    <w:rsid w:val="00EF4D6A"/>
    <w:rsid w:val="00F41898"/>
    <w:rsid w:val="00F55E49"/>
    <w:rsid w:val="00F91C5F"/>
    <w:rsid w:val="00F964B3"/>
    <w:rsid w:val="00FB61E4"/>
    <w:rsid w:val="00FC0913"/>
    <w:rsid w:val="00FD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EF2C0"/>
  <w15:docId w15:val="{4918F961-FF79-4CD6-A06F-F36934490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Heading5Char">
    <w:name w:val="Heading 5 Char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6Char">
    <w:name w:val="Heading 6 Char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7Char">
    <w:name w:val="Heading 7 Char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4472C4" w:themeColor="accent1"/>
    </w:rPr>
  </w:style>
  <w:style w:type="character" w:customStyle="1" w:styleId="FootnoteTextChar">
    <w:name w:val="Footnote Text Char"/>
    <w:uiPriority w:val="99"/>
    <w:semiHidden/>
    <w:rPr>
      <w:sz w:val="20"/>
      <w:szCs w:val="20"/>
    </w:rPr>
  </w:style>
  <w:style w:type="character" w:customStyle="1" w:styleId="EndnoteTextChar">
    <w:name w:val="Endnote Text Char"/>
    <w:uiPriority w:val="99"/>
    <w:semiHidden/>
    <w:rPr>
      <w:sz w:val="20"/>
      <w:szCs w:val="20"/>
    </w:rPr>
  </w:style>
  <w:style w:type="character" w:customStyle="1" w:styleId="PlainTextChar">
    <w:name w:val="Plain Text Char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Заголовок 5 Знак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Заголовок 6 Знак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b">
    <w:name w:val="Strong"/>
    <w:basedOn w:val="a0"/>
    <w:uiPriority w:val="22"/>
    <w:qFormat/>
    <w:rPr>
      <w:b/>
      <w:bCs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d">
    <w:name w:val="Выделенная цитата Знак"/>
    <w:basedOn w:val="a0"/>
    <w:link w:val="ac"/>
    <w:uiPriority w:val="30"/>
    <w:rPr>
      <w:b/>
      <w:bCs/>
      <w:i/>
      <w:iCs/>
      <w:color w:val="4472C4" w:themeColor="accent1"/>
    </w:rPr>
  </w:style>
  <w:style w:type="character" w:styleId="ae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0">
    <w:name w:val="Book Title"/>
    <w:basedOn w:val="a0"/>
    <w:uiPriority w:val="33"/>
    <w:qFormat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basedOn w:val="a0"/>
    <w:link w:val="afb"/>
    <w:uiPriority w:val="99"/>
  </w:style>
  <w:style w:type="paragraph" w:styleId="afd">
    <w:name w:val="footer"/>
    <w:basedOn w:val="a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</w:style>
  <w:style w:type="paragraph" w:styleId="aff">
    <w:name w:val="caption"/>
    <w:basedOn w:val="a"/>
    <w:next w:val="a"/>
    <w:uiPriority w:val="35"/>
    <w:unhideWhenUsed/>
    <w:qFormat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6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2%D1%8F%D0%B3%D0%BE%D0%B2%D1%8B%D0%B9_%D0%BF%D0%BE%D0%B4%D0%B2%D0%B8%D0%B6%D0%BD%D0%BE%D0%B9_%D1%81%D0%BE%D1%81%D1%82%D0%B0%D0%B2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LCC Locotech</Company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Беляева Наталья Николаевна</cp:lastModifiedBy>
  <cp:revision>59</cp:revision>
  <dcterms:created xsi:type="dcterms:W3CDTF">2024-07-15T04:31:00Z</dcterms:created>
  <dcterms:modified xsi:type="dcterms:W3CDTF">2024-08-14T12:46:00Z</dcterms:modified>
</cp:coreProperties>
</file>