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184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Объявлены даты форума недвижимости «Движение» —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В 2025 году форум по девелопменту и продажам недвижимости «Движение» пройдет с 17 по 20 июня на территории курорта «Роза Хутор» в Сочи. В числе нововведений мероприятия: появление новых секций в программе, а также запуск собственной школы модераторов и спикеров для подготовки к форуму. Всего на «Движении» — 2025 ожидается порядка 4000 участников. </w:t>
      </w:r>
    </w:p>
    <w:p w:rsidR="00000000" w:rsidDel="00000000" w:rsidP="00000000" w:rsidRDefault="00000000" w:rsidRPr="00000000" w14:paraId="00000004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Программа следующего форума пополнится секциями по новым направлениям — HR, финансам и строительству. Эти темы широко обсуждались участниками и в прошлом году, однако не стали самостоятельной частью образовательной повестки. В 2025 году главным вектором образовательной программы станет более глубокая проработка тем, а также привлечение компаний-участниц к формированию программы и организации сессий.</w:t>
      </w:r>
    </w:p>
    <w:p w:rsidR="00000000" w:rsidDel="00000000" w:rsidP="00000000" w:rsidRDefault="00000000" w:rsidRPr="00000000" w14:paraId="00000006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Для еще более качественной подготовки выступлений «Движение» запустит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свою школу модераторов и спикеров, задачей которой станет помощь лекторам в проработке контента, обучение ораторскому мастерству и навыкам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проведения презентаций.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форуме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2025 года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вновь возведут двухэтажный выставочный павильон с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лекториями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и переговорными комнатами. В 2024 году участниками ЭКСПО стали 48 компаний-поставщиков материалов и услуг, большинство из которых отметили высокую эффективность выставки в привлечении лидов и установлении целевых контактов.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Также организаторы приняли решение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повторить опыт «нулевого дня» — это будет полноценный образовательный день с вечерней концертной программой, но до официального открытия.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Шестой по счету форум ознаменуется еще более строгим подходом к допуску участников — билеты будут продаваться только представителям строительных компаний после предварительной аккредитации.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«За пять лет проведения форума нас часто сравнивали с международными событиями в Москве, Каннах и Куршевеле.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«Движение», действительно, вышло за рамки отраслевого делового мероприятия, и приобрело статус светского события, в котором участвуют не только девелоперы, но и представители других сфер бизнеса, власти, общественности, медийные персоны.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Поэтому светской стороне и неформальной части программы мы собираемся уделить особое внимание в 2025 году»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, — поделился основатель форума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Илья Пискулин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Узнать больше информации о мероприятии можно на 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официальном сайте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18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Напомним, что форум недвижимости «Движение» впервые был проведен в 2020 году. За это время количество участников увеличилось с 500 до 6000. Ежегодно на «Движение» съезжаются ключевые эксперты мира девелопмента — застройщики, архитекторы, банкиры, риелторы, производители стройматериалов и оборудования, а также представители госсектора. Суммарно за 5 лет в форуме приняли участие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13 506 участников и 865 спикеров из 170 городов.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160" w:line="259" w:lineRule="auto"/>
      <w:rPr/>
    </w:pPr>
    <w:r w:rsidDel="00000000" w:rsidR="00000000" w:rsidRPr="00000000">
      <w:rPr/>
      <w:drawing>
        <wp:inline distB="0" distT="0" distL="0" distR="0">
          <wp:extent cx="2125989" cy="1109663"/>
          <wp:effectExtent b="0" l="0" r="0" t="0"/>
          <wp:docPr descr="Изображение выглядит как черный, силуэт, дизайн&#10;&#10;Автоматически созданное описание" id="2" name="image1.png"/>
          <a:graphic>
            <a:graphicData uri="http://schemas.openxmlformats.org/drawingml/2006/picture">
              <pic:pic>
                <pic:nvPicPr>
                  <pic:cNvPr descr="Изображение выглядит как черный, силуэт, дизайн&#10;&#10;Автоматически созданное описание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937C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vizh.ru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8ZenlcLA4cNVQt3QA3mO+/VMw==">CgMxLjA4AGo1ChRzdWdnZXN0Lndmd2syYTYwZ3JoeRId0J3QsNGC0LDQu9GM0Y8g0JzQtdC90YbQtdC70YxqNQoUc3VnZ2VzdC5qZDkyb3JmdW56MzASHdCd0LDRgtCw0LvRjNGPINCc0LXQvdGG0LXQu9GMajUKFHN1Z2dlc3QuZmxydGFqZjRpc2VhEh3QndCw0YLQsNC70YzRjyDQnNC10L3RhtC10LvRjGo1ChRzdWdnZXN0LmV1MzVuYTh2eW5sMRId0J3QsNGC0LDQu9GM0Y8g0JzQtdC90YbQtdC70YxqNQoUc3VnZ2VzdC5hYWxyYWZkb3RkdnESHdCd0LDRgtCw0LvRjNGPINCc0LXQvdGG0LXQu9GMajUKFHN1Z2dlc3QuN3g0aGF6Y2w0MGVlEh3QndCw0YLQsNC70YzRjyDQnNC10L3RhtC10LvRjGo1ChRzdWdnZXN0Lm1hZWV3eTZpcTluehId0J3QsNGC0LDQu9GM0Y8g0JzQtdC90YbQtdC70YxqNQoUc3VnZ2VzdC5xMzdmcjlydW9pdXISHdCd0LDRgtCw0LvRjNGPINCc0LXQvdGG0LXQu9GMajUKFHN1Z2dlc3QuZXF1em1kMm1lMjh0Eh3QndCw0YLQsNC70YzRjyDQnNC10L3RhtC10LvRjGo0ChNzdWdnZXN0LmdtbDJiOWE0aXQxEh3QndCw0YLQsNC70YzRjyDQnNC10L3RhtC10LvRjGo1ChRzdWdnZXN0LnJyN3Fua2JpdDJ3ZxId0J3QsNGC0LDQu9GM0Y8g0JzQtdC90YbQtdC70YxqNQoUc3VnZ2VzdC5vbGIzb3djZnIzMGUSHdCd0LDRgtCw0LvRjNGPINCc0LXQvdGG0LXQu9GMciExS3ZNcmlNWE02ZHRfR3pQYVpyX2I3ekVSTXZTQWduO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2024-08-08T05:03:00Z</dcterms:created>
</cp:coreProperties>
</file>