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3589E" w14:textId="77777777" w:rsidR="0033152D" w:rsidRPr="0033152D" w:rsidRDefault="0033152D" w:rsidP="0033152D">
      <w:pPr>
        <w:jc w:val="center"/>
        <w:rPr>
          <w:b/>
          <w:bCs/>
          <w:sz w:val="24"/>
          <w:szCs w:val="24"/>
        </w:rPr>
      </w:pPr>
      <w:r w:rsidRPr="0033152D">
        <w:rPr>
          <w:b/>
          <w:bCs/>
          <w:sz w:val="24"/>
          <w:szCs w:val="24"/>
        </w:rPr>
        <w:t>Анализ российского рынка рынок бумажных салфеток: итоги 2023 г., прогноз до 2027 г.</w:t>
      </w:r>
    </w:p>
    <w:p w14:paraId="1A7B8C64" w14:textId="77777777" w:rsidR="0033152D" w:rsidRDefault="0033152D" w:rsidP="0033152D">
      <w:r>
        <w:t xml:space="preserve"> </w:t>
      </w:r>
    </w:p>
    <w:p w14:paraId="10C5922D" w14:textId="77777777" w:rsidR="0033152D" w:rsidRPr="0033152D" w:rsidRDefault="0033152D" w:rsidP="0033152D">
      <w:pPr>
        <w:rPr>
          <w:i/>
          <w:iCs/>
        </w:rPr>
      </w:pPr>
      <w:r w:rsidRPr="0033152D">
        <w:rPr>
          <w:i/>
          <w:iCs/>
        </w:rPr>
        <w:t>В августе-сентябре 2024 года исследовательская компания NeoAnalytics завершила проведение маркетингового исследования российского рынка бумажных салфеток.</w:t>
      </w:r>
    </w:p>
    <w:p w14:paraId="06858485" w14:textId="77777777" w:rsidR="0033152D" w:rsidRDefault="0033152D" w:rsidP="0033152D"/>
    <w:p w14:paraId="4B399052" w14:textId="77777777" w:rsidR="0033152D" w:rsidRDefault="0033152D" w:rsidP="0033152D">
      <w:r>
        <w:t xml:space="preserve">В ходе исследования, проведенного NeoAnalytics на тему </w:t>
      </w:r>
      <w:r w:rsidRPr="0033152D">
        <w:rPr>
          <w:b/>
          <w:bCs/>
          <w:i/>
          <w:iCs/>
        </w:rPr>
        <w:t>«Российский рынок бумажных салфеток: итоги 2023 г., прогноз до 2027 г.»,</w:t>
      </w:r>
      <w:r>
        <w:t xml:space="preserve"> выяснилось, что в целом динамика российского рынка бумажных салфеток в стоимостном выражении в 2023 г. опережала динамику оборота розничной торговли и среднедушевого дохода, но уступала приросту интернет-торговли.</w:t>
      </w:r>
    </w:p>
    <w:p w14:paraId="7A6287DB" w14:textId="77777777" w:rsidR="0033152D" w:rsidRDefault="0033152D" w:rsidP="0033152D"/>
    <w:p w14:paraId="3102D63E" w14:textId="77777777" w:rsidR="0033152D" w:rsidRDefault="0033152D" w:rsidP="0033152D">
      <w:r>
        <w:t>В 2023 г. негативную динамику показали такие важные сегменты, как внутреннее производство и импортные поставки. В сегменте экспортных поставок была отмечена положительная динамика. Однако в сравнении с 2022 г. ситуация на рынке в 2023 г. намного улучшилась. В 2022 г. помимо негативной динамики в сегментах внутреннего выпуска и импортных поставок существенно сократился и экспорт. 2021 г. был достаточно благоприятным: существенно выросли объемы производства и экспорта. Импортные поставки демонстрировали спад объемов.</w:t>
      </w:r>
    </w:p>
    <w:p w14:paraId="54E1E1C3" w14:textId="77777777" w:rsidR="0033152D" w:rsidRDefault="0033152D" w:rsidP="0033152D"/>
    <w:p w14:paraId="789EDC7D" w14:textId="77777777" w:rsidR="0033152D" w:rsidRDefault="0033152D" w:rsidP="0033152D">
      <w:r>
        <w:t xml:space="preserve">По итогам 2023 г. объем рынка бумажных салфеток в натуральном выражении сократился на 1,86% по сравнению с аналогичным показателем годом ранее и был зафиксирован на отметке чуть более 300 тыс. тонн. Потребность данной продукции наблюдается, как в b2c, так и b2b сегментах. Наиболее успешным годом для данной продукции был именно 2019 г., когда на российском рынке было реализовано продукции более 400 тыс. тонн данной продукции. </w:t>
      </w:r>
    </w:p>
    <w:p w14:paraId="017DA1C6" w14:textId="77777777" w:rsidR="0033152D" w:rsidRDefault="0033152D" w:rsidP="0033152D">
      <w:r>
        <w:t>Бумажные салфетки традиционно находятся на втором месте в общей структуре российского выпуска СГИ в России.</w:t>
      </w:r>
    </w:p>
    <w:p w14:paraId="4BB3CDDE" w14:textId="77777777" w:rsidR="0033152D" w:rsidRDefault="0033152D" w:rsidP="0033152D"/>
    <w:p w14:paraId="4BEDAC8B" w14:textId="77777777" w:rsidR="0033152D" w:rsidRDefault="0033152D" w:rsidP="0033152D">
      <w:r>
        <w:t xml:space="preserve">Импортные поставки бумажных салфеток демонстрируют отрицательную динамику на протяжении последних пяти лет. Таким образом, по итогам 2023 г. объем импорта бумажных салфеток в натуральном выражении уменьшился на 9,5% по сравнению с аналогичным показателем прошлого года. </w:t>
      </w:r>
    </w:p>
    <w:p w14:paraId="78012F34" w14:textId="77777777" w:rsidR="0033152D" w:rsidRDefault="0033152D" w:rsidP="0033152D"/>
    <w:p w14:paraId="7365272E" w14:textId="607CCE82" w:rsidR="0033152D" w:rsidRDefault="0033152D" w:rsidP="0033152D">
      <w:r>
        <w:t>Более подробно с результатами исследования можно ознакомиться на официальном сайте www.neoanalytics.ru</w:t>
      </w:r>
    </w:p>
    <w:sectPr w:rsidR="0033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2D"/>
    <w:rsid w:val="0033152D"/>
    <w:rsid w:val="005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8FEE"/>
  <w15:chartTrackingRefBased/>
  <w15:docId w15:val="{4E1F10E8-840F-4C48-ACF4-2119460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2024-10-11T10:08:00Z</dcterms:created>
  <dcterms:modified xsi:type="dcterms:W3CDTF">2024-10-11T10:09:00Z</dcterms:modified>
</cp:coreProperties>
</file>