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B4016" w14:textId="5CE5A824" w:rsidR="002F29CA" w:rsidRPr="002F29CA" w:rsidRDefault="002F29CA" w:rsidP="002F29CA">
      <w:pPr>
        <w:jc w:val="center"/>
        <w:rPr>
          <w:b/>
          <w:bCs/>
        </w:rPr>
      </w:pPr>
      <w:r w:rsidRPr="002F29CA">
        <w:rPr>
          <w:b/>
          <w:bCs/>
        </w:rPr>
        <w:t>Анализ российского рынка самоходной техники: итоги 2023 г., прогноз до 2027 г.</w:t>
      </w:r>
    </w:p>
    <w:p w14:paraId="09D688C0" w14:textId="77777777" w:rsidR="002F29CA" w:rsidRDefault="002F29CA" w:rsidP="002F29CA">
      <w:r>
        <w:t xml:space="preserve"> </w:t>
      </w:r>
    </w:p>
    <w:p w14:paraId="0648F1CA" w14:textId="77777777" w:rsidR="002F29CA" w:rsidRPr="002F29CA" w:rsidRDefault="002F29CA" w:rsidP="002F29CA">
      <w:pPr>
        <w:jc w:val="both"/>
        <w:rPr>
          <w:i/>
          <w:iCs/>
        </w:rPr>
      </w:pPr>
      <w:r w:rsidRPr="002F29CA">
        <w:rPr>
          <w:i/>
          <w:iCs/>
        </w:rPr>
        <w:t>В октябре 2024 года исследовательская компания NeoAnalytics завершила проведение маркетингового исследования российского рынка самоходной техники.</w:t>
      </w:r>
    </w:p>
    <w:p w14:paraId="37708329" w14:textId="77777777" w:rsidR="002F29CA" w:rsidRDefault="002F29CA" w:rsidP="002F29CA">
      <w:pPr>
        <w:jc w:val="both"/>
      </w:pPr>
    </w:p>
    <w:p w14:paraId="72649F3F" w14:textId="77777777" w:rsidR="002F29CA" w:rsidRDefault="002F29CA" w:rsidP="002F29CA">
      <w:pPr>
        <w:jc w:val="both"/>
      </w:pPr>
      <w:r>
        <w:t xml:space="preserve">В ходе исследования, проведенного NeoAnalytics на тему «Российский рынок самоходной техники: итоги 2023 г., прогноз до 2027 г.», выяснилось, что сегодня главной особенностью российского рынка самоходной техники является то, что он все еще остается </w:t>
      </w:r>
      <w:proofErr w:type="spellStart"/>
      <w:r>
        <w:t>импортозависимым</w:t>
      </w:r>
      <w:proofErr w:type="spellEnd"/>
      <w:r>
        <w:t xml:space="preserve"> с учетом того, что на рынке присутствует огромный спрос на продукцию в российских отраслях. В 2023 г. российский рынок рос в основном за счет положительной динамики в экспортно-импортных поставках. </w:t>
      </w:r>
    </w:p>
    <w:p w14:paraId="193E2E8C" w14:textId="77777777" w:rsidR="002F29CA" w:rsidRDefault="002F29CA" w:rsidP="002F29CA">
      <w:pPr>
        <w:jc w:val="both"/>
      </w:pPr>
    </w:p>
    <w:p w14:paraId="018C71AD" w14:textId="77777777" w:rsidR="002F29CA" w:rsidRDefault="002F29CA" w:rsidP="002F29CA">
      <w:pPr>
        <w:jc w:val="both"/>
      </w:pPr>
      <w:r>
        <w:t>Так, в 2023 г. объем производства самоходной техники в России составил более 20 тыс. единиц. При этом, импорт данной техники составил около 46 тыс. единиц, что превышает отечественное производство более чем в два раза. Это указывает на высокую зависимость российского рынка от импорта при сложившемся дефиците продукции на российском рынке.</w:t>
      </w:r>
    </w:p>
    <w:p w14:paraId="03F1B1E6" w14:textId="77777777" w:rsidR="002F29CA" w:rsidRDefault="002F29CA" w:rsidP="002F29CA">
      <w:pPr>
        <w:jc w:val="both"/>
      </w:pPr>
    </w:p>
    <w:p w14:paraId="6A4272EF" w14:textId="77777777" w:rsidR="002F29CA" w:rsidRDefault="002F29CA" w:rsidP="002F29CA">
      <w:pPr>
        <w:jc w:val="both"/>
      </w:pPr>
      <w:r>
        <w:t>Хотя в некоторых сегментах, таких как гусеничные тракторы и комбайны, в 2023 г. наблюдался рост производства (21,2% и 14,6% соответственно), другие сегменты, такие как экскаваторы, тракторы для сельского хозяйства показали снижение (-14,6% и -17 соответственно). Это указывает на нестабильность спроса в разных секторах данного рынка.</w:t>
      </w:r>
    </w:p>
    <w:p w14:paraId="124030DF" w14:textId="77777777" w:rsidR="002F29CA" w:rsidRDefault="002F29CA" w:rsidP="002F29CA">
      <w:pPr>
        <w:jc w:val="both"/>
      </w:pPr>
    </w:p>
    <w:p w14:paraId="439FA0C5" w14:textId="77777777" w:rsidR="002F29CA" w:rsidRDefault="002F29CA" w:rsidP="002F29CA">
      <w:pPr>
        <w:jc w:val="both"/>
      </w:pPr>
      <w:r>
        <w:t>Основным трендом, способствующим развитию отрасли, является локализация производства. Крупные российские компании активно работают над увеличением локализации продукции до 100%. Это позволяет снизить зависимость от импортных компонентов и стимулирует развитие внутренних производственных мощностей.</w:t>
      </w:r>
    </w:p>
    <w:p w14:paraId="5DE78386" w14:textId="77777777" w:rsidR="002F29CA" w:rsidRDefault="002F29CA" w:rsidP="002F29CA">
      <w:pPr>
        <w:jc w:val="both"/>
      </w:pPr>
    </w:p>
    <w:p w14:paraId="15ADA358" w14:textId="77777777" w:rsidR="002F29CA" w:rsidRDefault="002F29CA" w:rsidP="002F29CA">
      <w:pPr>
        <w:jc w:val="both"/>
      </w:pPr>
      <w:r>
        <w:t>В перспективе развитие отрасли будет поддерживаться за счет локализации производства, внедрения инноваций и расширения экспортных поставок.</w:t>
      </w:r>
    </w:p>
    <w:p w14:paraId="41601D84" w14:textId="77777777" w:rsidR="002F29CA" w:rsidRDefault="002F29CA" w:rsidP="002F29CA">
      <w:pPr>
        <w:jc w:val="both"/>
      </w:pPr>
    </w:p>
    <w:p w14:paraId="22ECAEA0" w14:textId="1F5933C9" w:rsidR="002F29CA" w:rsidRDefault="002F29CA" w:rsidP="002F29CA">
      <w:pPr>
        <w:jc w:val="both"/>
      </w:pPr>
      <w:r>
        <w:t>Более подробно с результатами исследования можно ознакомиться на официальном сайте www.neoanalytics.ru</w:t>
      </w:r>
    </w:p>
    <w:sectPr w:rsidR="002F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CA"/>
    <w:rsid w:val="002F29CA"/>
    <w:rsid w:val="007A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8FF2"/>
  <w15:chartTrackingRefBased/>
  <w15:docId w15:val="{99088E73-5DC6-47B5-BD87-3CADEB70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2024-10-24T14:32:00Z</dcterms:created>
  <dcterms:modified xsi:type="dcterms:W3CDTF">2024-10-24T14:34:00Z</dcterms:modified>
</cp:coreProperties>
</file>