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EFFF9" w14:textId="0D7676F2" w:rsidR="004A6FF0" w:rsidRPr="004A6FF0" w:rsidRDefault="004A6FF0" w:rsidP="004A6FF0">
      <w:pPr>
        <w:jc w:val="center"/>
        <w:rPr>
          <w:b/>
          <w:bCs/>
        </w:rPr>
      </w:pPr>
      <w:r w:rsidRPr="004A6FF0">
        <w:rPr>
          <w:b/>
          <w:bCs/>
        </w:rPr>
        <w:t>Анализ российского рынка охранных услуг: итоги 2023 г., прогноз до 2027 г.</w:t>
      </w:r>
    </w:p>
    <w:p w14:paraId="225EB5EC" w14:textId="77777777" w:rsidR="004A6FF0" w:rsidRDefault="004A6FF0" w:rsidP="004A6FF0">
      <w:r>
        <w:t xml:space="preserve"> </w:t>
      </w:r>
    </w:p>
    <w:p w14:paraId="2675D6A2" w14:textId="77777777" w:rsidR="004A6FF0" w:rsidRPr="004A6FF0" w:rsidRDefault="004A6FF0" w:rsidP="004A6FF0">
      <w:pPr>
        <w:ind w:firstLine="708"/>
        <w:rPr>
          <w:i/>
          <w:iCs/>
        </w:rPr>
      </w:pPr>
      <w:r w:rsidRPr="004A6FF0">
        <w:rPr>
          <w:i/>
          <w:iCs/>
        </w:rPr>
        <w:t>В июле 2024 года исследовательская компания NeoAnalytics завершила проведение маркетингового исследования российского рынка охранных услуг.</w:t>
      </w:r>
    </w:p>
    <w:p w14:paraId="11B7CBA9" w14:textId="77777777" w:rsidR="004A6FF0" w:rsidRDefault="004A6FF0" w:rsidP="004A6FF0"/>
    <w:p w14:paraId="530CDED2" w14:textId="77777777" w:rsidR="004A6FF0" w:rsidRDefault="004A6FF0" w:rsidP="004A6FF0">
      <w:pPr>
        <w:jc w:val="both"/>
      </w:pPr>
      <w:r>
        <w:t xml:space="preserve">В ходе исследования, проведенного NeoAnalytics на тему </w:t>
      </w:r>
      <w:r w:rsidRPr="004A6FF0">
        <w:rPr>
          <w:b/>
          <w:bCs/>
        </w:rPr>
        <w:t>«Российский рынок охранных услуг: итоги 2023 г., прогноз до 2027 г.»</w:t>
      </w:r>
      <w:r>
        <w:t xml:space="preserve">, выяснилось, что сегодня охранные услуги наиболее востребованы в секторе коммерческой недвижимости, в банковском секторе и в розничной торговле. В нефтегазовом секторе доля рынка составляет около 16%. В свою очередь, доля жилой недвижимости находится в районе 6%. </w:t>
      </w:r>
    </w:p>
    <w:p w14:paraId="2FCD029F" w14:textId="77777777" w:rsidR="004A6FF0" w:rsidRDefault="004A6FF0" w:rsidP="004A6FF0">
      <w:pPr>
        <w:jc w:val="both"/>
      </w:pPr>
    </w:p>
    <w:p w14:paraId="66EA498D" w14:textId="77777777" w:rsidR="004A6FF0" w:rsidRDefault="004A6FF0" w:rsidP="004A6FF0">
      <w:pPr>
        <w:jc w:val="both"/>
      </w:pPr>
      <w:r>
        <w:t>В целом услуги охраны являются востребованными в России. В целом повышенный спрос объясняется рядом причин, в том числе и сложной криминальной обстановкой. По итогам 2023 г. в России было совершено более 700 тыс. преступлений и уменьшилось за год на 5,7%. Доля кражи в 2023 г. составляет 26,8% или около 200 тыс. преступлений.</w:t>
      </w:r>
    </w:p>
    <w:p w14:paraId="4514A47A" w14:textId="77777777" w:rsidR="004A6FF0" w:rsidRDefault="004A6FF0" w:rsidP="004A6FF0">
      <w:pPr>
        <w:jc w:val="both"/>
      </w:pPr>
    </w:p>
    <w:p w14:paraId="43F6B8A2" w14:textId="77777777" w:rsidR="004A6FF0" w:rsidRDefault="004A6FF0" w:rsidP="004A6FF0">
      <w:pPr>
        <w:jc w:val="both"/>
      </w:pPr>
      <w:r>
        <w:t xml:space="preserve">По итогам прошлого года было оказано около чуть более 100 млн. охранных услуг. Ежегодно показатель увеличивается на 3-6%. </w:t>
      </w:r>
    </w:p>
    <w:p w14:paraId="6B15F04C" w14:textId="77777777" w:rsidR="004A6FF0" w:rsidRDefault="004A6FF0" w:rsidP="004A6FF0">
      <w:pPr>
        <w:jc w:val="both"/>
      </w:pPr>
    </w:p>
    <w:p w14:paraId="43B07E75" w14:textId="2C23AFEC" w:rsidR="004A6FF0" w:rsidRDefault="004A6FF0" w:rsidP="004A6FF0">
      <w:pPr>
        <w:jc w:val="both"/>
      </w:pPr>
      <w:r>
        <w:t xml:space="preserve">В структуре рынка охранных услуг наибольшую долю составляет охрана объектов (32,8%), сопровождение грузов и защита </w:t>
      </w:r>
      <w:proofErr w:type="gramStart"/>
      <w:r w:rsidR="0003695A">
        <w:t>жизни</w:t>
      </w:r>
      <w:proofErr w:type="gramEnd"/>
      <w:r>
        <w:t xml:space="preserve"> и здоровья занимают по 23,4% каждый, и доля обеспечения порядка на массовых мероприятиях составляет около 20,3% рынка.</w:t>
      </w:r>
    </w:p>
    <w:p w14:paraId="64F0293D" w14:textId="77777777" w:rsidR="004A6FF0" w:rsidRDefault="004A6FF0" w:rsidP="004A6FF0">
      <w:pPr>
        <w:jc w:val="both"/>
      </w:pPr>
    </w:p>
    <w:p w14:paraId="6C6B0816" w14:textId="77777777" w:rsidR="004A6FF0" w:rsidRDefault="004A6FF0" w:rsidP="004A6FF0">
      <w:pPr>
        <w:jc w:val="both"/>
      </w:pPr>
      <w:r>
        <w:t>В свою очередь, объем рынка охранных услуг в 2023 г. вырос на 6,1% по отношению к аналогичному показателю годом ранее. В России в 2023 г. было зарегистрировано чуть более 15 тысяч частных охранных организаций, в которых работают около 700 тысяч охранников, которыми обеспечивается охрана более 1 миллиона объектов.</w:t>
      </w:r>
    </w:p>
    <w:p w14:paraId="612228A7" w14:textId="77777777" w:rsidR="004A6FF0" w:rsidRDefault="004A6FF0" w:rsidP="004A6FF0">
      <w:pPr>
        <w:jc w:val="both"/>
      </w:pPr>
    </w:p>
    <w:p w14:paraId="767E87D3" w14:textId="77777777" w:rsidR="004A6FF0" w:rsidRDefault="004A6FF0" w:rsidP="004A6FF0">
      <w:pPr>
        <w:jc w:val="both"/>
      </w:pPr>
      <w:r>
        <w:t xml:space="preserve">Особенностью рынка охранных услуг является то, что наряду с частными охранными предприятиями на рынке присутствуют такие предприятия, как вневедомственная и ведомственная охрана. Данные компании являются государственными предприятиями, но, по сути, оказывают частные услуги. </w:t>
      </w:r>
    </w:p>
    <w:p w14:paraId="6F2D9ED6" w14:textId="77777777" w:rsidR="004A6FF0" w:rsidRDefault="004A6FF0" w:rsidP="004A6FF0">
      <w:pPr>
        <w:jc w:val="both"/>
      </w:pPr>
    </w:p>
    <w:p w14:paraId="7433003E" w14:textId="44337B3E" w:rsidR="004A6FF0" w:rsidRDefault="004A6FF0" w:rsidP="004A6FF0">
      <w:pPr>
        <w:jc w:val="both"/>
      </w:pPr>
      <w:r>
        <w:t>Более подробно с результатами исследования можно ознакомиться на официальном сайте www.neoanalytics.ru</w:t>
      </w:r>
    </w:p>
    <w:sectPr w:rsidR="004A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F0"/>
    <w:rsid w:val="0003695A"/>
    <w:rsid w:val="004A6FF0"/>
    <w:rsid w:val="00985D1F"/>
    <w:rsid w:val="00A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55ED"/>
  <w15:chartTrackingRefBased/>
  <w15:docId w15:val="{AF8D2DD9-F921-414A-95E9-A3A43FA7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2</cp:revision>
  <dcterms:created xsi:type="dcterms:W3CDTF">2024-11-05T13:56:00Z</dcterms:created>
  <dcterms:modified xsi:type="dcterms:W3CDTF">2024-11-05T14:01:00Z</dcterms:modified>
</cp:coreProperties>
</file>