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EB" w:rsidRPr="00D00F94" w:rsidRDefault="001537EB" w:rsidP="001537EB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D00F9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Тамбовской области подвели промежуточные итоги работ на</w:t>
      </w:r>
      <w:r w:rsidRPr="00D00F94">
        <w:rPr>
          <w:rFonts w:ascii="Times New Roman" w:eastAsia="Times New Roman" w:hAnsi="Times New Roman" w:cs="Times New Roman"/>
          <w:b/>
          <w:sz w:val="26"/>
          <w:szCs w:val="26"/>
        </w:rPr>
        <w:t xml:space="preserve"> искусственных сооружениях </w:t>
      </w:r>
      <w:r w:rsidRPr="00D00F9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национальному проекту</w:t>
      </w:r>
    </w:p>
    <w:p w:rsidR="001537EB" w:rsidRPr="00D00F94" w:rsidRDefault="001537EB" w:rsidP="001537EB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537EB" w:rsidRPr="00D00F94" w:rsidRDefault="001537EB" w:rsidP="00F078BC">
      <w:pPr>
        <w:ind w:firstLine="567"/>
        <w:jc w:val="left"/>
        <w:rPr>
          <w:rFonts w:ascii="Times New Roman" w:hAnsi="Times New Roman" w:cs="Times New Roman"/>
          <w:sz w:val="26"/>
          <w:szCs w:val="26"/>
        </w:rPr>
      </w:pPr>
      <w:r w:rsidRPr="00D00F94">
        <w:rPr>
          <w:rFonts w:ascii="Times New Roman" w:hAnsi="Times New Roman" w:cs="Times New Roman"/>
          <w:sz w:val="26"/>
          <w:szCs w:val="26"/>
        </w:rPr>
        <w:t>В рамках ре</w:t>
      </w:r>
      <w:r w:rsidR="007B2820">
        <w:rPr>
          <w:rFonts w:ascii="Times New Roman" w:hAnsi="Times New Roman" w:cs="Times New Roman"/>
          <w:sz w:val="26"/>
          <w:szCs w:val="26"/>
        </w:rPr>
        <w:t>ализации национального проекта «Безопасные качественные дороги»</w:t>
      </w:r>
      <w:r w:rsidRPr="00D00F94">
        <w:rPr>
          <w:rFonts w:ascii="Times New Roman" w:hAnsi="Times New Roman" w:cs="Times New Roman"/>
          <w:sz w:val="26"/>
          <w:szCs w:val="26"/>
        </w:rPr>
        <w:t xml:space="preserve"> в 2024 году на территории региона запланировано привести в нормативное состояние одно мостовое сооружение и осуществить ремонт путепровода в городе Мичуринске. Подводя промежуточные итоги за три квартала, можно сказать, что </w:t>
      </w:r>
      <w:r w:rsidR="005F75A2" w:rsidRPr="00D00F94">
        <w:rPr>
          <w:rFonts w:ascii="Times New Roman" w:hAnsi="Times New Roman" w:cs="Times New Roman"/>
          <w:sz w:val="26"/>
          <w:szCs w:val="26"/>
        </w:rPr>
        <w:t>работы продолжаются</w:t>
      </w:r>
      <w:r w:rsidRPr="00D00F94">
        <w:rPr>
          <w:rFonts w:ascii="Times New Roman" w:hAnsi="Times New Roman" w:cs="Times New Roman"/>
          <w:sz w:val="26"/>
          <w:szCs w:val="26"/>
        </w:rPr>
        <w:t>.</w:t>
      </w:r>
    </w:p>
    <w:p w:rsidR="00F078BC" w:rsidRPr="00D00F94" w:rsidRDefault="005F75A2" w:rsidP="00F078BC">
      <w:pPr>
        <w:ind w:firstLine="567"/>
        <w:jc w:val="left"/>
        <w:rPr>
          <w:rFonts w:ascii="Times New Roman" w:hAnsi="Times New Roman" w:cs="Times New Roman"/>
          <w:sz w:val="26"/>
          <w:szCs w:val="26"/>
        </w:rPr>
      </w:pPr>
      <w:r w:rsidRPr="00D00F94">
        <w:rPr>
          <w:rFonts w:ascii="Times New Roman" w:hAnsi="Times New Roman" w:cs="Times New Roman"/>
          <w:sz w:val="26"/>
          <w:szCs w:val="26"/>
        </w:rPr>
        <w:t xml:space="preserve">На путепроводе по улице Лаврова в Мичуринске продолжается второй этап работ, который включает ремонт </w:t>
      </w:r>
      <w:r w:rsidR="008028DD">
        <w:rPr>
          <w:rFonts w:ascii="Times New Roman" w:hAnsi="Times New Roman" w:cs="Times New Roman"/>
          <w:sz w:val="26"/>
          <w:szCs w:val="26"/>
        </w:rPr>
        <w:t xml:space="preserve">конструкций </w:t>
      </w:r>
      <w:r w:rsidRPr="00D00F94">
        <w:rPr>
          <w:rFonts w:ascii="Times New Roman" w:hAnsi="Times New Roman" w:cs="Times New Roman"/>
          <w:sz w:val="26"/>
          <w:szCs w:val="26"/>
        </w:rPr>
        <w:t xml:space="preserve">моста и дорожного покрытия. </w:t>
      </w:r>
      <w:r w:rsidR="00F078BC" w:rsidRPr="00D00F94">
        <w:rPr>
          <w:rFonts w:ascii="Times New Roman" w:hAnsi="Times New Roman" w:cs="Times New Roman"/>
          <w:sz w:val="26"/>
          <w:szCs w:val="26"/>
        </w:rPr>
        <w:t>Этот объект был запланирован к вводу в эксплуатацию</w:t>
      </w:r>
      <w:r w:rsidR="00D00F94" w:rsidRPr="00D00F94">
        <w:rPr>
          <w:rFonts w:ascii="Times New Roman" w:hAnsi="Times New Roman" w:cs="Times New Roman"/>
          <w:sz w:val="26"/>
          <w:szCs w:val="26"/>
        </w:rPr>
        <w:t xml:space="preserve"> </w:t>
      </w:r>
      <w:r w:rsidR="003E308A" w:rsidRPr="00D00F94">
        <w:rPr>
          <w:rFonts w:ascii="Times New Roman" w:hAnsi="Times New Roman" w:cs="Times New Roman"/>
          <w:sz w:val="26"/>
          <w:szCs w:val="26"/>
        </w:rPr>
        <w:t>в 2024 году</w:t>
      </w:r>
      <w:r w:rsidR="00F078BC" w:rsidRPr="00D00F94">
        <w:rPr>
          <w:rFonts w:ascii="Times New Roman" w:hAnsi="Times New Roman" w:cs="Times New Roman"/>
          <w:sz w:val="26"/>
          <w:szCs w:val="26"/>
        </w:rPr>
        <w:t xml:space="preserve">, но по </w:t>
      </w:r>
      <w:r w:rsidR="008028DD">
        <w:rPr>
          <w:rFonts w:ascii="Times New Roman" w:hAnsi="Times New Roman" w:cs="Times New Roman"/>
          <w:sz w:val="26"/>
          <w:szCs w:val="26"/>
        </w:rPr>
        <w:t>ряду причин</w:t>
      </w:r>
      <w:r w:rsidR="00F078BC" w:rsidRPr="00D00F94">
        <w:rPr>
          <w:rFonts w:ascii="Times New Roman" w:hAnsi="Times New Roman" w:cs="Times New Roman"/>
          <w:sz w:val="26"/>
          <w:szCs w:val="26"/>
        </w:rPr>
        <w:t xml:space="preserve"> он не будет завершён в этом году и станет переходящим </w:t>
      </w:r>
      <w:proofErr w:type="gramStart"/>
      <w:r w:rsidR="00F078BC" w:rsidRPr="00D00F9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078BC" w:rsidRPr="00D00F94">
        <w:rPr>
          <w:rFonts w:ascii="Times New Roman" w:hAnsi="Times New Roman" w:cs="Times New Roman"/>
          <w:sz w:val="26"/>
          <w:szCs w:val="26"/>
        </w:rPr>
        <w:t xml:space="preserve"> следующий. Ожидается, что завершение проекта позволит значительно улучшить транспортную инфраструктуру города и повысить безопасность дорожного движения.</w:t>
      </w:r>
    </w:p>
    <w:p w:rsidR="00F078BC" w:rsidRPr="00D00F94" w:rsidRDefault="00F078BC" w:rsidP="00F078BC">
      <w:pPr>
        <w:ind w:firstLine="567"/>
        <w:jc w:val="left"/>
        <w:rPr>
          <w:rFonts w:ascii="Times New Roman" w:hAnsi="Times New Roman" w:cs="Times New Roman"/>
          <w:sz w:val="26"/>
          <w:szCs w:val="26"/>
        </w:rPr>
      </w:pPr>
      <w:r w:rsidRPr="00D00F94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8028DD">
        <w:rPr>
          <w:rFonts w:ascii="Times New Roman" w:hAnsi="Times New Roman" w:cs="Times New Roman"/>
          <w:sz w:val="26"/>
          <w:szCs w:val="26"/>
        </w:rPr>
        <w:t>по одной полосе</w:t>
      </w:r>
      <w:r w:rsidRPr="00D00F94">
        <w:rPr>
          <w:rFonts w:ascii="Times New Roman" w:hAnsi="Times New Roman" w:cs="Times New Roman"/>
          <w:sz w:val="26"/>
          <w:szCs w:val="26"/>
        </w:rPr>
        <w:t xml:space="preserve"> проезжей части путепровода специалисты завершили укладку асфальтового полотна и установили дорожное мостовое ограждение. Отремонтированная полоса уже открыта для движения, а работы переместились на противоположную сторону. Несмотря на то, что проезд по путепроводу по-прежнему будет осуществляться по реверсивной схеме, его пропускная способность значительно возрастёт благодаря ровному и качественному дорожному покрытию.</w:t>
      </w:r>
    </w:p>
    <w:p w:rsidR="00D00F94" w:rsidRPr="00D00F94" w:rsidRDefault="001537EB" w:rsidP="00F078BC">
      <w:pPr>
        <w:ind w:firstLine="567"/>
        <w:jc w:val="left"/>
        <w:rPr>
          <w:rFonts w:ascii="Times New Roman" w:hAnsi="Times New Roman" w:cs="Times New Roman"/>
          <w:strike/>
          <w:sz w:val="26"/>
          <w:szCs w:val="26"/>
        </w:rPr>
      </w:pPr>
      <w:r w:rsidRPr="00D00F94">
        <w:rPr>
          <w:rFonts w:ascii="Times New Roman" w:hAnsi="Times New Roman" w:cs="Times New Roman"/>
          <w:sz w:val="26"/>
          <w:szCs w:val="26"/>
        </w:rPr>
        <w:t>Одним из успешных примеров является завершение ремонта моста через реку Ирка, расположенного на автомобильной дорог</w:t>
      </w:r>
      <w:r w:rsidR="00A37527">
        <w:rPr>
          <w:rFonts w:ascii="Times New Roman" w:hAnsi="Times New Roman" w:cs="Times New Roman"/>
          <w:sz w:val="26"/>
          <w:szCs w:val="26"/>
        </w:rPr>
        <w:t>е</w:t>
      </w:r>
      <w:r w:rsidRPr="00D00F94">
        <w:rPr>
          <w:rFonts w:ascii="Times New Roman" w:hAnsi="Times New Roman" w:cs="Times New Roman"/>
          <w:sz w:val="26"/>
          <w:szCs w:val="26"/>
        </w:rPr>
        <w:t xml:space="preserve"> «Тамбов-Пенза</w:t>
      </w:r>
      <w:proofErr w:type="gramStart"/>
      <w:r w:rsidRPr="00D00F94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Pr="00D00F94">
        <w:rPr>
          <w:rFonts w:ascii="Times New Roman" w:hAnsi="Times New Roman" w:cs="Times New Roman"/>
          <w:sz w:val="26"/>
          <w:szCs w:val="26"/>
        </w:rPr>
        <w:t>Чуповка-Куровщина-«Тамбов-Пенза»-Бондари-Пичаево-Вернадовка. М</w:t>
      </w:r>
      <w:r w:rsidR="00D00F94" w:rsidRPr="00D00F94">
        <w:rPr>
          <w:rFonts w:ascii="Times New Roman" w:hAnsi="Times New Roman" w:cs="Times New Roman"/>
          <w:sz w:val="26"/>
          <w:szCs w:val="26"/>
        </w:rPr>
        <w:t>ост успешно сдан в эксплуатацию.</w:t>
      </w:r>
      <w:r w:rsidRPr="00D00F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08A" w:rsidRPr="00D00F94" w:rsidRDefault="001537EB" w:rsidP="00F078BC">
      <w:pPr>
        <w:ind w:firstLine="567"/>
        <w:jc w:val="left"/>
        <w:rPr>
          <w:rFonts w:ascii="Times New Roman" w:hAnsi="Times New Roman" w:cs="Times New Roman"/>
          <w:sz w:val="26"/>
          <w:szCs w:val="26"/>
        </w:rPr>
      </w:pPr>
      <w:r w:rsidRPr="00D00F94">
        <w:rPr>
          <w:rFonts w:ascii="Times New Roman" w:hAnsi="Times New Roman" w:cs="Times New Roman"/>
          <w:sz w:val="26"/>
          <w:szCs w:val="26"/>
        </w:rPr>
        <w:t>С момента реализации нац</w:t>
      </w:r>
      <w:r w:rsidR="00EC3F90">
        <w:rPr>
          <w:rFonts w:ascii="Times New Roman" w:hAnsi="Times New Roman" w:cs="Times New Roman"/>
          <w:sz w:val="26"/>
          <w:szCs w:val="26"/>
        </w:rPr>
        <w:t>ионального проекта «Безопасные</w:t>
      </w:r>
      <w:r w:rsidRPr="00D00F94">
        <w:rPr>
          <w:rFonts w:ascii="Times New Roman" w:hAnsi="Times New Roman" w:cs="Times New Roman"/>
          <w:sz w:val="26"/>
          <w:szCs w:val="26"/>
        </w:rPr>
        <w:t xml:space="preserve"> качественные дороги» специалисты занимаются восстановлением и строительством не только автомобильных дорог, но и мостов</w:t>
      </w:r>
      <w:r w:rsidR="00A37527">
        <w:rPr>
          <w:rFonts w:ascii="Times New Roman" w:hAnsi="Times New Roman" w:cs="Times New Roman"/>
          <w:sz w:val="26"/>
          <w:szCs w:val="26"/>
        </w:rPr>
        <w:t>,</w:t>
      </w:r>
      <w:r w:rsidRPr="00D00F94">
        <w:rPr>
          <w:rFonts w:ascii="Times New Roman" w:hAnsi="Times New Roman" w:cs="Times New Roman"/>
          <w:sz w:val="26"/>
          <w:szCs w:val="26"/>
        </w:rPr>
        <w:t xml:space="preserve"> и путепроводов. </w:t>
      </w:r>
      <w:r w:rsidR="00D00F94" w:rsidRPr="00D00F94">
        <w:rPr>
          <w:rFonts w:ascii="Times New Roman" w:hAnsi="Times New Roman" w:cs="Times New Roman"/>
          <w:sz w:val="26"/>
          <w:szCs w:val="26"/>
        </w:rPr>
        <w:t xml:space="preserve">В прошлом году в регионе </w:t>
      </w:r>
      <w:proofErr w:type="gramStart"/>
      <w:r w:rsidR="00D00F94" w:rsidRPr="00D00F94">
        <w:rPr>
          <w:rFonts w:ascii="Times New Roman" w:hAnsi="Times New Roman" w:cs="Times New Roman"/>
          <w:sz w:val="26"/>
          <w:szCs w:val="26"/>
        </w:rPr>
        <w:t>был</w:t>
      </w:r>
      <w:proofErr w:type="gramEnd"/>
      <w:r w:rsidR="00D00F94" w:rsidRPr="00D00F94">
        <w:rPr>
          <w:rFonts w:ascii="Times New Roman" w:hAnsi="Times New Roman" w:cs="Times New Roman"/>
          <w:sz w:val="26"/>
          <w:szCs w:val="26"/>
        </w:rPr>
        <w:t xml:space="preserve"> достигнут высокий результат, который превысил запланированный показатель. Накопленным итогом, общая протяженность искусственных сооружений, приведённых в нормативное состояние на автомобильных дорогах регионального, межмуниципального и местного значения, составила 358,2 </w:t>
      </w:r>
      <w:proofErr w:type="spellStart"/>
      <w:r w:rsidR="00D00F94" w:rsidRPr="00D00F94">
        <w:rPr>
          <w:rFonts w:ascii="Times New Roman" w:hAnsi="Times New Roman" w:cs="Times New Roman"/>
          <w:sz w:val="26"/>
          <w:szCs w:val="26"/>
        </w:rPr>
        <w:t>пог</w:t>
      </w:r>
      <w:proofErr w:type="spellEnd"/>
      <w:r w:rsidR="00055A35">
        <w:rPr>
          <w:rFonts w:ascii="Times New Roman" w:hAnsi="Times New Roman" w:cs="Times New Roman"/>
          <w:sz w:val="26"/>
          <w:szCs w:val="26"/>
        </w:rPr>
        <w:t>. м</w:t>
      </w:r>
      <w:r w:rsidR="00D00F94" w:rsidRPr="00D00F94">
        <w:rPr>
          <w:rFonts w:ascii="Times New Roman" w:hAnsi="Times New Roman" w:cs="Times New Roman"/>
          <w:sz w:val="26"/>
          <w:szCs w:val="26"/>
        </w:rPr>
        <w:t xml:space="preserve">. При этом план составлял 247,4 </w:t>
      </w:r>
      <w:proofErr w:type="spellStart"/>
      <w:r w:rsidR="00D00F94" w:rsidRPr="00D00F94">
        <w:rPr>
          <w:rFonts w:ascii="Times New Roman" w:hAnsi="Times New Roman" w:cs="Times New Roman"/>
          <w:sz w:val="26"/>
          <w:szCs w:val="26"/>
        </w:rPr>
        <w:t>пог</w:t>
      </w:r>
      <w:proofErr w:type="spellEnd"/>
      <w:r w:rsidR="00055A35">
        <w:rPr>
          <w:rFonts w:ascii="Times New Roman" w:hAnsi="Times New Roman" w:cs="Times New Roman"/>
          <w:sz w:val="26"/>
          <w:szCs w:val="26"/>
        </w:rPr>
        <w:t>. м</w:t>
      </w:r>
      <w:r w:rsidR="00D00F94" w:rsidRPr="00D00F94">
        <w:rPr>
          <w:rFonts w:ascii="Times New Roman" w:hAnsi="Times New Roman" w:cs="Times New Roman"/>
          <w:sz w:val="26"/>
          <w:szCs w:val="26"/>
        </w:rPr>
        <w:t>.</w:t>
      </w:r>
    </w:p>
    <w:sectPr w:rsidR="003E308A" w:rsidRPr="00D00F94" w:rsidSect="007B1BEB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20C" w:rsidRDefault="00C1320C" w:rsidP="00C77901">
      <w:pPr>
        <w:spacing w:after="0" w:line="240" w:lineRule="auto"/>
      </w:pPr>
      <w:r>
        <w:separator/>
      </w:r>
    </w:p>
  </w:endnote>
  <w:endnote w:type="continuationSeparator" w:id="0">
    <w:p w:rsidR="00C1320C" w:rsidRDefault="00C1320C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EF" w:rsidRDefault="000B3949" w:rsidP="000B07E8">
    <w:pPr>
      <w:pStyle w:val="a5"/>
      <w:ind w:left="-142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5051756</wp:posOffset>
          </wp:positionH>
          <wp:positionV relativeFrom="paragraph">
            <wp:posOffset>-19685</wp:posOffset>
          </wp:positionV>
          <wp:extent cx="990600" cy="245110"/>
          <wp:effectExtent l="0" t="0" r="0" b="2540"/>
          <wp:wrapNone/>
          <wp:docPr id="97" name="Рисунок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сай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inline distT="0" distB="0" distL="0" distR="0">
          <wp:extent cx="6125470" cy="365760"/>
          <wp:effectExtent l="0" t="0" r="8890" b="0"/>
          <wp:docPr id="98" name="Рисунок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ct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611" cy="37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20C" w:rsidRDefault="00C1320C" w:rsidP="00C77901">
      <w:pPr>
        <w:spacing w:after="0" w:line="240" w:lineRule="auto"/>
      </w:pPr>
      <w:r>
        <w:separator/>
      </w:r>
    </w:p>
  </w:footnote>
  <w:footnote w:type="continuationSeparator" w:id="0">
    <w:p w:rsidR="00C1320C" w:rsidRDefault="00C1320C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967"/>
      <w:gridCol w:w="3524"/>
      <w:gridCol w:w="4921"/>
    </w:tblGrid>
    <w:tr w:rsidR="000B07E8" w:rsidTr="00714D55">
      <w:tc>
        <w:tcPr>
          <w:tcW w:w="6967" w:type="dxa"/>
        </w:tcPr>
        <w:p w:rsidR="007B1BEB" w:rsidRPr="00C25B68" w:rsidRDefault="007B1BEB" w:rsidP="007B1BEB">
          <w:pPr>
            <w:pStyle w:val="a3"/>
            <w:ind w:left="-529" w:right="-340" w:firstLine="709"/>
            <w:rPr>
              <w:color w:val="808080" w:themeColor="background1" w:themeShade="80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173139" cy="882595"/>
                <wp:effectExtent l="0" t="0" r="0" b="0"/>
                <wp:docPr id="96" name="Рисунок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2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1082"/>
                        <a:stretch/>
                      </pic:blipFill>
                      <pic:spPr bwMode="auto">
                        <a:xfrm>
                          <a:off x="0" y="0"/>
                          <a:ext cx="4173139" cy="882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:rsidR="007B1BEB" w:rsidRPr="00C25B68" w:rsidRDefault="00F078BC" w:rsidP="00F078BC">
          <w:pPr>
            <w:pStyle w:val="a3"/>
            <w:ind w:left="31" w:right="32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27</w:t>
          </w:r>
          <w:r w:rsidR="001537EB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ноября</w:t>
          </w:r>
          <w:r w:rsidR="00293C87">
            <w:rPr>
              <w:color w:val="808080" w:themeColor="background1" w:themeShade="80"/>
            </w:rPr>
            <w:t xml:space="preserve"> </w:t>
          </w:r>
          <w:r w:rsidR="00FB5DDF">
            <w:rPr>
              <w:color w:val="808080" w:themeColor="background1" w:themeShade="80"/>
            </w:rPr>
            <w:t xml:space="preserve"> 202</w:t>
          </w:r>
          <w:r w:rsidR="00D83BE7">
            <w:rPr>
              <w:color w:val="808080" w:themeColor="background1" w:themeShade="80"/>
            </w:rPr>
            <w:t>4</w:t>
          </w:r>
          <w:r w:rsidR="00FB5DDF">
            <w:rPr>
              <w:color w:val="808080" w:themeColor="background1" w:themeShade="80"/>
            </w:rPr>
            <w:t xml:space="preserve"> года</w:t>
          </w:r>
          <w:r w:rsidR="007B1BEB" w:rsidRPr="00C25B68">
            <w:rPr>
              <w:color w:val="808080" w:themeColor="background1" w:themeShade="80"/>
            </w:rPr>
            <w:t xml:space="preserve"> </w:t>
          </w:r>
        </w:p>
      </w:tc>
      <w:tc>
        <w:tcPr>
          <w:tcW w:w="4921" w:type="dxa"/>
        </w:tcPr>
        <w:p w:rsidR="007B1BEB" w:rsidRDefault="007B1BEB" w:rsidP="007B1BEB">
          <w:pPr>
            <w:pStyle w:val="a3"/>
            <w:ind w:left="-114"/>
            <w:jc w:val="right"/>
          </w:pPr>
        </w:p>
      </w:tc>
    </w:tr>
  </w:tbl>
  <w:p w:rsidR="00C77901" w:rsidRDefault="00C77901" w:rsidP="00D757EB">
    <w:pPr>
      <w:pStyle w:val="a3"/>
      <w:ind w:right="-340"/>
    </w:pPr>
  </w:p>
  <w:p w:rsidR="000B07E8" w:rsidRPr="00885323" w:rsidRDefault="00885323" w:rsidP="00D757EB">
    <w:pPr>
      <w:pStyle w:val="a3"/>
      <w:ind w:right="-340"/>
      <w:rPr>
        <w:b/>
        <w:color w:val="A6A6A6" w:themeColor="background1" w:themeShade="A6"/>
      </w:rPr>
    </w:pPr>
    <w:r w:rsidRPr="00885323">
      <w:rPr>
        <w:b/>
        <w:color w:val="A6A6A6" w:themeColor="background1" w:themeShade="A6"/>
      </w:rPr>
      <w:t>ПРЕСС-РЕЛИЗ</w:t>
    </w:r>
  </w:p>
  <w:p w:rsidR="00885323" w:rsidRPr="00885323" w:rsidRDefault="005C7A3E" w:rsidP="005C7A3E">
    <w:pPr>
      <w:pStyle w:val="a3"/>
      <w:tabs>
        <w:tab w:val="clear" w:pos="4677"/>
        <w:tab w:val="clear" w:pos="9355"/>
        <w:tab w:val="left" w:pos="7798"/>
      </w:tabs>
      <w:ind w:right="-340"/>
      <w:rPr>
        <w:b/>
        <w:color w:val="A6A6A6" w:themeColor="background1" w:themeShade="A6"/>
        <w:sz w:val="24"/>
        <w:szCs w:val="24"/>
      </w:rPr>
    </w:pPr>
    <w:r>
      <w:rPr>
        <w:b/>
        <w:color w:val="A6A6A6" w:themeColor="background1" w:themeShade="A6"/>
        <w:sz w:val="24"/>
        <w:szCs w:val="24"/>
      </w:rPr>
      <w:tab/>
    </w:r>
  </w:p>
  <w:p w:rsidR="00714D55" w:rsidRDefault="00714D55" w:rsidP="00D757EB">
    <w:pPr>
      <w:pStyle w:val="a3"/>
      <w:ind w:right="-3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2030"/>
    <w:multiLevelType w:val="hybridMultilevel"/>
    <w:tmpl w:val="1F6A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3570C"/>
    <w:multiLevelType w:val="hybridMultilevel"/>
    <w:tmpl w:val="4DDA1CC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79812448"/>
    <w:multiLevelType w:val="hybridMultilevel"/>
    <w:tmpl w:val="61CA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7901"/>
    <w:rsid w:val="0000390F"/>
    <w:rsid w:val="000149F8"/>
    <w:rsid w:val="00041A3A"/>
    <w:rsid w:val="00047166"/>
    <w:rsid w:val="00052DD7"/>
    <w:rsid w:val="00055A35"/>
    <w:rsid w:val="00072C3D"/>
    <w:rsid w:val="00082D90"/>
    <w:rsid w:val="000B07E8"/>
    <w:rsid w:val="000B1EEE"/>
    <w:rsid w:val="000B3949"/>
    <w:rsid w:val="000B4287"/>
    <w:rsid w:val="000B4292"/>
    <w:rsid w:val="000C1776"/>
    <w:rsid w:val="000C2CE0"/>
    <w:rsid w:val="000C60D1"/>
    <w:rsid w:val="000D1D40"/>
    <w:rsid w:val="000E18D2"/>
    <w:rsid w:val="000F73AD"/>
    <w:rsid w:val="001162C4"/>
    <w:rsid w:val="00126A4A"/>
    <w:rsid w:val="00141F5F"/>
    <w:rsid w:val="00142D2C"/>
    <w:rsid w:val="001537EB"/>
    <w:rsid w:val="0016496C"/>
    <w:rsid w:val="00166EDB"/>
    <w:rsid w:val="00174415"/>
    <w:rsid w:val="001758DE"/>
    <w:rsid w:val="00182E6D"/>
    <w:rsid w:val="00193EB2"/>
    <w:rsid w:val="001A28C9"/>
    <w:rsid w:val="001C0886"/>
    <w:rsid w:val="001C27B7"/>
    <w:rsid w:val="001E2F68"/>
    <w:rsid w:val="001E311E"/>
    <w:rsid w:val="00201196"/>
    <w:rsid w:val="002123FA"/>
    <w:rsid w:val="002143E8"/>
    <w:rsid w:val="002214B4"/>
    <w:rsid w:val="00240BFC"/>
    <w:rsid w:val="00244E1D"/>
    <w:rsid w:val="0028176F"/>
    <w:rsid w:val="00293C87"/>
    <w:rsid w:val="002B4030"/>
    <w:rsid w:val="002C06D8"/>
    <w:rsid w:val="002C62B4"/>
    <w:rsid w:val="002D4675"/>
    <w:rsid w:val="002D48CC"/>
    <w:rsid w:val="002E7166"/>
    <w:rsid w:val="002F1332"/>
    <w:rsid w:val="002F69FB"/>
    <w:rsid w:val="00305881"/>
    <w:rsid w:val="00311095"/>
    <w:rsid w:val="00323097"/>
    <w:rsid w:val="00327EBF"/>
    <w:rsid w:val="0033540B"/>
    <w:rsid w:val="00335801"/>
    <w:rsid w:val="00337C8A"/>
    <w:rsid w:val="003456C2"/>
    <w:rsid w:val="00345906"/>
    <w:rsid w:val="00347DCE"/>
    <w:rsid w:val="003507B0"/>
    <w:rsid w:val="003612B7"/>
    <w:rsid w:val="0037178B"/>
    <w:rsid w:val="00382DD1"/>
    <w:rsid w:val="003936C8"/>
    <w:rsid w:val="003A2704"/>
    <w:rsid w:val="003A27F9"/>
    <w:rsid w:val="003A2EB4"/>
    <w:rsid w:val="003B42EE"/>
    <w:rsid w:val="003B4410"/>
    <w:rsid w:val="003B50DB"/>
    <w:rsid w:val="003B667B"/>
    <w:rsid w:val="003C5465"/>
    <w:rsid w:val="003D0AC8"/>
    <w:rsid w:val="003D284E"/>
    <w:rsid w:val="003D3BE4"/>
    <w:rsid w:val="003E308A"/>
    <w:rsid w:val="003F157E"/>
    <w:rsid w:val="003F6361"/>
    <w:rsid w:val="004022F3"/>
    <w:rsid w:val="00402E36"/>
    <w:rsid w:val="00406D8C"/>
    <w:rsid w:val="0041261C"/>
    <w:rsid w:val="00423BF5"/>
    <w:rsid w:val="00437E40"/>
    <w:rsid w:val="0046349E"/>
    <w:rsid w:val="00465268"/>
    <w:rsid w:val="00474EFD"/>
    <w:rsid w:val="004809D8"/>
    <w:rsid w:val="00482860"/>
    <w:rsid w:val="004A5FB5"/>
    <w:rsid w:val="004B553C"/>
    <w:rsid w:val="004C16B7"/>
    <w:rsid w:val="004C7054"/>
    <w:rsid w:val="004D35E0"/>
    <w:rsid w:val="004E50FC"/>
    <w:rsid w:val="004F5311"/>
    <w:rsid w:val="004F53A8"/>
    <w:rsid w:val="0050428C"/>
    <w:rsid w:val="00520E2B"/>
    <w:rsid w:val="00542108"/>
    <w:rsid w:val="005457EF"/>
    <w:rsid w:val="00546EBC"/>
    <w:rsid w:val="005516A6"/>
    <w:rsid w:val="00556B5D"/>
    <w:rsid w:val="00570D11"/>
    <w:rsid w:val="00574187"/>
    <w:rsid w:val="005939FC"/>
    <w:rsid w:val="005A652D"/>
    <w:rsid w:val="005C1938"/>
    <w:rsid w:val="005C7A3E"/>
    <w:rsid w:val="005D4247"/>
    <w:rsid w:val="005D697B"/>
    <w:rsid w:val="005E237A"/>
    <w:rsid w:val="005E329D"/>
    <w:rsid w:val="005F61DF"/>
    <w:rsid w:val="005F75A2"/>
    <w:rsid w:val="0061267E"/>
    <w:rsid w:val="006326B7"/>
    <w:rsid w:val="00651E01"/>
    <w:rsid w:val="006654BE"/>
    <w:rsid w:val="00670DA7"/>
    <w:rsid w:val="006750EB"/>
    <w:rsid w:val="00677CE9"/>
    <w:rsid w:val="006834DD"/>
    <w:rsid w:val="006835F7"/>
    <w:rsid w:val="006839F8"/>
    <w:rsid w:val="00687782"/>
    <w:rsid w:val="006944A7"/>
    <w:rsid w:val="006B6CC4"/>
    <w:rsid w:val="006E2BFB"/>
    <w:rsid w:val="00702685"/>
    <w:rsid w:val="0070736B"/>
    <w:rsid w:val="0071499E"/>
    <w:rsid w:val="00714D55"/>
    <w:rsid w:val="0072400E"/>
    <w:rsid w:val="007277AF"/>
    <w:rsid w:val="007564AD"/>
    <w:rsid w:val="00762844"/>
    <w:rsid w:val="00763A5F"/>
    <w:rsid w:val="00766EDF"/>
    <w:rsid w:val="0077043E"/>
    <w:rsid w:val="00776707"/>
    <w:rsid w:val="00796ED9"/>
    <w:rsid w:val="007B1BEB"/>
    <w:rsid w:val="007B2820"/>
    <w:rsid w:val="007D2B8B"/>
    <w:rsid w:val="007D423C"/>
    <w:rsid w:val="007E4BA4"/>
    <w:rsid w:val="007E7464"/>
    <w:rsid w:val="007E74D0"/>
    <w:rsid w:val="007F37A3"/>
    <w:rsid w:val="007F74C5"/>
    <w:rsid w:val="008028DD"/>
    <w:rsid w:val="00813E63"/>
    <w:rsid w:val="0083647E"/>
    <w:rsid w:val="0084248C"/>
    <w:rsid w:val="00844D39"/>
    <w:rsid w:val="00852E50"/>
    <w:rsid w:val="00863CDF"/>
    <w:rsid w:val="00883825"/>
    <w:rsid w:val="00885323"/>
    <w:rsid w:val="008A41E5"/>
    <w:rsid w:val="008C060F"/>
    <w:rsid w:val="008C40E6"/>
    <w:rsid w:val="008D320A"/>
    <w:rsid w:val="008D7BF0"/>
    <w:rsid w:val="008E2C97"/>
    <w:rsid w:val="008E4298"/>
    <w:rsid w:val="008F776A"/>
    <w:rsid w:val="009013EB"/>
    <w:rsid w:val="009209C2"/>
    <w:rsid w:val="00924A37"/>
    <w:rsid w:val="00941876"/>
    <w:rsid w:val="00963AC0"/>
    <w:rsid w:val="00976013"/>
    <w:rsid w:val="00995C95"/>
    <w:rsid w:val="009A06F5"/>
    <w:rsid w:val="009B3236"/>
    <w:rsid w:val="009B65C4"/>
    <w:rsid w:val="009C77C4"/>
    <w:rsid w:val="009D1BEF"/>
    <w:rsid w:val="009D28B3"/>
    <w:rsid w:val="009E01AF"/>
    <w:rsid w:val="009E14A3"/>
    <w:rsid w:val="009E4DA9"/>
    <w:rsid w:val="00A02881"/>
    <w:rsid w:val="00A1661F"/>
    <w:rsid w:val="00A32C28"/>
    <w:rsid w:val="00A33B32"/>
    <w:rsid w:val="00A3599D"/>
    <w:rsid w:val="00A36424"/>
    <w:rsid w:val="00A36AC8"/>
    <w:rsid w:val="00A37527"/>
    <w:rsid w:val="00A55755"/>
    <w:rsid w:val="00A600C7"/>
    <w:rsid w:val="00A6031E"/>
    <w:rsid w:val="00A61C0B"/>
    <w:rsid w:val="00A63784"/>
    <w:rsid w:val="00A638FA"/>
    <w:rsid w:val="00A67DE3"/>
    <w:rsid w:val="00A72890"/>
    <w:rsid w:val="00A75E86"/>
    <w:rsid w:val="00AA3952"/>
    <w:rsid w:val="00AA403A"/>
    <w:rsid w:val="00AC2049"/>
    <w:rsid w:val="00AC5803"/>
    <w:rsid w:val="00AC5DB1"/>
    <w:rsid w:val="00AE0F53"/>
    <w:rsid w:val="00AF2D58"/>
    <w:rsid w:val="00AF697C"/>
    <w:rsid w:val="00B04F87"/>
    <w:rsid w:val="00B14C7E"/>
    <w:rsid w:val="00B20953"/>
    <w:rsid w:val="00B27823"/>
    <w:rsid w:val="00B33FB4"/>
    <w:rsid w:val="00B35960"/>
    <w:rsid w:val="00B43C56"/>
    <w:rsid w:val="00B56665"/>
    <w:rsid w:val="00B6439A"/>
    <w:rsid w:val="00B714DA"/>
    <w:rsid w:val="00B879A6"/>
    <w:rsid w:val="00BC146F"/>
    <w:rsid w:val="00BC45A5"/>
    <w:rsid w:val="00BC747B"/>
    <w:rsid w:val="00BD7F3B"/>
    <w:rsid w:val="00BE222B"/>
    <w:rsid w:val="00BE2FF2"/>
    <w:rsid w:val="00BE500E"/>
    <w:rsid w:val="00BE6A28"/>
    <w:rsid w:val="00BF4868"/>
    <w:rsid w:val="00BF6F5F"/>
    <w:rsid w:val="00C06B52"/>
    <w:rsid w:val="00C11B3E"/>
    <w:rsid w:val="00C12703"/>
    <w:rsid w:val="00C1320C"/>
    <w:rsid w:val="00C25B68"/>
    <w:rsid w:val="00C27547"/>
    <w:rsid w:val="00C31ED8"/>
    <w:rsid w:val="00C3202F"/>
    <w:rsid w:val="00C35F67"/>
    <w:rsid w:val="00C43715"/>
    <w:rsid w:val="00C631E5"/>
    <w:rsid w:val="00C77901"/>
    <w:rsid w:val="00C835A0"/>
    <w:rsid w:val="00C915DC"/>
    <w:rsid w:val="00C93CF4"/>
    <w:rsid w:val="00CB6652"/>
    <w:rsid w:val="00CC7C0F"/>
    <w:rsid w:val="00CE170D"/>
    <w:rsid w:val="00CE596C"/>
    <w:rsid w:val="00CE69AD"/>
    <w:rsid w:val="00D00F94"/>
    <w:rsid w:val="00D05F97"/>
    <w:rsid w:val="00D125D5"/>
    <w:rsid w:val="00D30211"/>
    <w:rsid w:val="00D3028B"/>
    <w:rsid w:val="00D3537B"/>
    <w:rsid w:val="00D369D6"/>
    <w:rsid w:val="00D412B2"/>
    <w:rsid w:val="00D451E1"/>
    <w:rsid w:val="00D54873"/>
    <w:rsid w:val="00D757EB"/>
    <w:rsid w:val="00D806EB"/>
    <w:rsid w:val="00D82B6E"/>
    <w:rsid w:val="00D83BE7"/>
    <w:rsid w:val="00D9734B"/>
    <w:rsid w:val="00DC7EB5"/>
    <w:rsid w:val="00DD03B9"/>
    <w:rsid w:val="00DD27F7"/>
    <w:rsid w:val="00DD2843"/>
    <w:rsid w:val="00DD7F63"/>
    <w:rsid w:val="00DE196A"/>
    <w:rsid w:val="00DE5786"/>
    <w:rsid w:val="00DF2112"/>
    <w:rsid w:val="00DF4B1B"/>
    <w:rsid w:val="00DF5D6F"/>
    <w:rsid w:val="00E03A12"/>
    <w:rsid w:val="00E132CE"/>
    <w:rsid w:val="00E22992"/>
    <w:rsid w:val="00E446FF"/>
    <w:rsid w:val="00E63D77"/>
    <w:rsid w:val="00E83581"/>
    <w:rsid w:val="00EA7354"/>
    <w:rsid w:val="00EA7B1D"/>
    <w:rsid w:val="00EB70D3"/>
    <w:rsid w:val="00EC3B22"/>
    <w:rsid w:val="00EC3F90"/>
    <w:rsid w:val="00ED2ED5"/>
    <w:rsid w:val="00EE59B5"/>
    <w:rsid w:val="00EE666C"/>
    <w:rsid w:val="00EF6194"/>
    <w:rsid w:val="00F078BC"/>
    <w:rsid w:val="00F145C4"/>
    <w:rsid w:val="00F304B2"/>
    <w:rsid w:val="00F31466"/>
    <w:rsid w:val="00F35529"/>
    <w:rsid w:val="00F50DD9"/>
    <w:rsid w:val="00F51AE8"/>
    <w:rsid w:val="00F63B54"/>
    <w:rsid w:val="00F71A05"/>
    <w:rsid w:val="00F74A81"/>
    <w:rsid w:val="00F827D6"/>
    <w:rsid w:val="00F85E2C"/>
    <w:rsid w:val="00FA317F"/>
    <w:rsid w:val="00FA39B8"/>
    <w:rsid w:val="00FA3E25"/>
    <w:rsid w:val="00FB3735"/>
    <w:rsid w:val="00FB5DDF"/>
    <w:rsid w:val="00FB703E"/>
    <w:rsid w:val="00FD380E"/>
    <w:rsid w:val="00FD4A05"/>
    <w:rsid w:val="00FD701C"/>
    <w:rsid w:val="00FE6301"/>
    <w:rsid w:val="00FF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23F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DD27F7"/>
    <w:rPr>
      <w:color w:val="0000FF"/>
      <w:u w:val="single"/>
    </w:rPr>
  </w:style>
  <w:style w:type="paragraph" w:customStyle="1" w:styleId="1">
    <w:name w:val="Обычный1"/>
    <w:rsid w:val="002214B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d">
    <w:name w:val="No Spacing"/>
    <w:uiPriority w:val="1"/>
    <w:qFormat/>
    <w:rsid w:val="000C2CE0"/>
    <w:pPr>
      <w:spacing w:after="0" w:line="240" w:lineRule="auto"/>
      <w:jc w:val="center"/>
    </w:pPr>
    <w:rPr>
      <w:rFonts w:ascii="Arial" w:hAnsi="Arial"/>
      <w:sz w:val="20"/>
      <w:szCs w:val="20"/>
    </w:rPr>
  </w:style>
  <w:style w:type="character" w:customStyle="1" w:styleId="selectable-text">
    <w:name w:val="selectable-text"/>
    <w:basedOn w:val="a0"/>
    <w:rsid w:val="00727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7AAE-02F3-4588-8247-2B351101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Яна Геник</cp:lastModifiedBy>
  <cp:revision>8</cp:revision>
  <dcterms:created xsi:type="dcterms:W3CDTF">2024-11-27T10:55:00Z</dcterms:created>
  <dcterms:modified xsi:type="dcterms:W3CDTF">2024-11-27T16:33:00Z</dcterms:modified>
</cp:coreProperties>
</file>