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Акционерное общество</w: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</w:r>
    </w:p>
    <w:p>
      <w:pPr>
        <w:pStyle w:val="85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«Российский Сельскохозяйственный банк»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50"/>
        <w:jc w:val="center"/>
        <w:spacing w:after="120"/>
        <w:rPr>
          <w:bCs/>
          <w:iCs/>
          <w:sz w:val="22"/>
          <w:szCs w:val="22"/>
        </w:rPr>
        <w:pBdr>
          <w:bottom w:val="single" w:color="000000" w:sz="12" w:space="1"/>
        </w:pBdr>
      </w:pPr>
      <w:r>
        <w:rPr>
          <w:bCs/>
          <w:iCs/>
          <w:sz w:val="22"/>
          <w:szCs w:val="22"/>
        </w:rPr>
        <w:t xml:space="preserve">(АО «Россельхозбанк»)</w: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</w:r>
    </w:p>
    <w:p>
      <w:pPr>
        <w:pStyle w:val="850"/>
        <w:jc w:val="center"/>
        <w:rPr>
          <w:b/>
          <w:bCs/>
          <w:sz w:val="22"/>
          <w:szCs w:val="22"/>
        </w:rPr>
        <w:pBdr>
          <w:bottom w:val="single" w:color="000000" w:sz="12" w:space="1"/>
        </w:pBdr>
      </w:pPr>
      <w:r>
        <w:rPr>
          <w:b/>
          <w:bCs/>
          <w:sz w:val="22"/>
          <w:szCs w:val="22"/>
        </w:rPr>
        <w:t xml:space="preserve">Орловский региональный филиал</w:t>
      </w:r>
      <w:r>
        <w:rPr>
          <w:b/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Служба общественных связей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-2"/>
      </w:pPr>
      <w:r>
        <w:t xml:space="preserve">ул. Московская, д. 31, лит. А, г. Орел, Орловская область, 302030  </w:t>
      </w:r>
      <w:r>
        <w:tab/>
        <w:t xml:space="preserve">тел. +7(4862)25-29-69</w:t>
      </w:r>
      <w:r/>
    </w:p>
    <w:p>
      <w:r/>
      <w:r/>
    </w:p>
    <w:p>
      <w:r>
        <w:t xml:space="preserve"> «29» ноября 2024 г.  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пресс-релиз</w:t>
      </w:r>
      <w:r/>
    </w:p>
    <w:p>
      <w:pPr>
        <w:jc w:val="center"/>
        <w:spacing w:before="240"/>
        <w:rPr>
          <w:b/>
          <w:bCs/>
          <w:color w:val="000000"/>
          <w:sz w:val="22"/>
          <w:szCs w:val="22"/>
          <w:highlight w:val="none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15 орловских производителей продуктов питания присоединились к проекту </w:t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«</w:t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Вкусная</w:t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 </w:t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пятница</w:t>
      </w:r>
      <w:r>
        <w:rPr>
          <w:rStyle w:val="862"/>
          <w:rFonts w:ascii="Times New Roman" w:hAnsi="Times New Roman" w:eastAsia="Times New Roman" w:cs="Times New Roman"/>
          <w:b/>
          <w:bCs/>
        </w:rPr>
        <w:t xml:space="preserve">» в этом году</w:t>
      </w:r>
      <w:r>
        <w:rPr>
          <w:b/>
          <w:bCs/>
          <w:color w:val="000000"/>
          <w:sz w:val="22"/>
          <w:szCs w:val="22"/>
          <w:highlight w:val="none"/>
        </w:rPr>
      </w:r>
      <w:r>
        <w:rPr>
          <w:b/>
          <w:bCs/>
          <w:color w:val="000000"/>
          <w:sz w:val="22"/>
          <w:szCs w:val="22"/>
          <w:highlight w:val="none"/>
        </w:rPr>
      </w:r>
    </w:p>
    <w:p>
      <w:pPr>
        <w:pStyle w:val="676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За 11 месяцев текущего </w:t>
      </w:r>
      <w:r>
        <w:rPr>
          <w:rFonts w:ascii="Times New Roman" w:hAnsi="Times New Roman" w:eastAsia="Times New Roman" w:cs="Times New Roman"/>
        </w:rPr>
        <w:t xml:space="preserve"> года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Россельхозбанк </w:t>
      </w:r>
      <w:r>
        <w:rPr>
          <w:rFonts w:ascii="Times New Roman" w:hAnsi="Times New Roman" w:eastAsia="Times New Roman" w:cs="Times New Roman"/>
        </w:rPr>
        <w:t xml:space="preserve">организовал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провел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в Орле</w:t>
      </w:r>
      <w:r>
        <w:rPr>
          <w:rFonts w:ascii="Times New Roman" w:hAnsi="Times New Roman" w:eastAsia="Times New Roman" w:cs="Times New Roman"/>
        </w:rPr>
        <w:t xml:space="preserve"> 60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фермерских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мини-ярмарок</w:t>
      </w:r>
      <w:r>
        <w:rPr>
          <w:rFonts w:ascii="Times New Roman" w:hAnsi="Times New Roman" w:eastAsia="Times New Roman" w:cs="Times New Roman"/>
        </w:rPr>
        <w:t xml:space="preserve"> «</w:t>
      </w:r>
      <w:r>
        <w:rPr>
          <w:rFonts w:ascii="Times New Roman" w:hAnsi="Times New Roman" w:eastAsia="Times New Roman" w:cs="Times New Roman"/>
        </w:rPr>
        <w:t xml:space="preserve">Вкусная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пятница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</w:rPr>
        <w:t xml:space="preserve">. Общая сумма выручки составила порядка 1,5 млн рублей.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  <w:t xml:space="preserve">В 2024 году участниками проекта стали </w:t>
      </w:r>
      <w:r>
        <w:rPr>
          <w:sz w:val="22"/>
          <w:szCs w:val="22"/>
        </w:rPr>
        <w:t xml:space="preserve">26 орловских производителей, 15 из них присоединились к проекту в этом году.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Вкусные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пятницы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проходят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площадках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организаций-партнёров Россельхозбанка, обычно в обеденный перерыв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пятницам. За это время сотрудники компаний успевают познакомиться с местными производителями, попробовать и приобрести продукты питания, обменяться контактами для дальнейших заказов.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Большинство представленных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мини-ярмарках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товаров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можно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также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приобрести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онлайн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через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мобильное приложение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Сво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ё Родное.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Орловчане пробовали и приобретали творог, сметану, йогурты и сыры фермера Ильи Воробьёва (торговая марк</w:t>
      </w:r>
      <w:r>
        <w:rPr>
          <w:sz w:val="22"/>
          <w:szCs w:val="22"/>
        </w:rPr>
        <w:t xml:space="preserve">а «Здо</w:t>
      </w:r>
      <w:r>
        <w:rPr>
          <w:sz w:val="22"/>
          <w:szCs w:val="22"/>
        </w:rPr>
        <w:t xml:space="preserve">ровецкие сыры»), который стал победителем регионального смотра качества продукции в двух номинациях. Также РСХБ пригласил в проект фермеров сельскохозяйственных кооперативов «Единство», «Болховский», «Заря мира», «Экохутор», Ассоциации «Орловское качество»</w:t>
      </w:r>
      <w:r>
        <w:rPr>
          <w:sz w:val="22"/>
          <w:szCs w:val="22"/>
          <w:highlight w:val="none"/>
        </w:rPr>
        <w:t xml:space="preserve"> – они предлагали покупателям вкусную мясную и молочную продукцию.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Фермерский хлеб и хлебобулочные изделия представили Ольга Сычёва (ремесленная пекарня «Тёплый хлеб»), КФХ Александра Саломатина и Виктора Чеснокова.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Кондитер Наталья Лощинская производит з</w:t>
      </w:r>
      <w:r>
        <w:rPr>
          <w:sz w:val="22"/>
          <w:szCs w:val="22"/>
        </w:rPr>
        <w:t xml:space="preserve">ефир, моти, пастилу из натурального сырья, Екатерина Замолотчикова – расписные пряники.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63"/>
        <w:ind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«</w:t>
      </w:r>
      <w:r>
        <w:rPr>
          <w:sz w:val="22"/>
          <w:szCs w:val="22"/>
          <w:highlight w:val="none"/>
        </w:rPr>
        <w:t xml:space="preserve">Проект по поддержке местных производителей «Вкусная пятница» мы успешно развиваем в Орловской области третий  год. Такой формат позволяет фермерам получить обратную связь от покупателей,  расширить клиентскую базу </w:t>
      </w:r>
      <w:r>
        <w:rPr>
          <w:sz w:val="22"/>
          <w:szCs w:val="22"/>
          <w:highlight w:val="none"/>
        </w:rPr>
        <w:t xml:space="preserve">и увеличить аудиторию в соцсетях. А покупатели могут познакомиться с продукцией, которую не найти на полках супермаркетов и задать вопросы о сырье, продуктах, технологии</w:t>
      </w:r>
      <w:r>
        <w:rPr>
          <w:sz w:val="22"/>
          <w:szCs w:val="22"/>
          <w:highlight w:val="none"/>
        </w:rPr>
        <w:t xml:space="preserve"> напрямую производителю»</w:t>
      </w:r>
      <w:r>
        <w:rPr>
          <w:sz w:val="22"/>
          <w:szCs w:val="22"/>
          <w:highlight w:val="none"/>
        </w:rPr>
        <w:t xml:space="preserve">,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-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отметил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директор</w:t>
      </w:r>
      <w:r>
        <w:rPr>
          <w:sz w:val="22"/>
          <w:szCs w:val="22"/>
          <w:highlight w:val="none"/>
        </w:rPr>
        <w:t xml:space="preserve"> Орловского филиала </w:t>
      </w:r>
      <w:r>
        <w:rPr>
          <w:sz w:val="22"/>
          <w:szCs w:val="22"/>
          <w:highlight w:val="none"/>
        </w:rPr>
        <w:t xml:space="preserve">РСХБ</w:t>
      </w:r>
      <w:r>
        <w:rPr>
          <w:sz w:val="22"/>
          <w:szCs w:val="22"/>
          <w:highlight w:val="none"/>
        </w:rPr>
        <w:t xml:space="preserve"> Михаил Шихман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jc w:val="both"/>
        <w:spacing w:line="276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86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Всероссийский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проект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Россельхозбанка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Вкусная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пятница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реализуется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апреля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2022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года в 65 регионах страны.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before="240" w:after="576"/>
        <w:rPr>
          <w:bCs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</w:t>
      </w:r>
      <w:r>
        <w:rPr>
          <w:bCs/>
          <w:i/>
          <w:color w:val="000000"/>
          <w:sz w:val="18"/>
          <w:szCs w:val="18"/>
        </w:rPr>
        <w:t xml:space="preserve">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>
        <w:rPr>
          <w:bCs/>
          <w:i/>
          <w:color w:val="000000"/>
          <w:sz w:val="18"/>
          <w:szCs w:val="18"/>
        </w:rPr>
        <w:t xml:space="preserve"> крупнейших российских банков. </w:t>
      </w:r>
      <w:r>
        <w:rPr>
          <w:bCs/>
          <w:color w:val="000000"/>
          <w:sz w:val="18"/>
          <w:szCs w:val="18"/>
        </w:rPr>
      </w:r>
      <w:r>
        <w:rPr>
          <w:bCs/>
          <w:color w:val="000000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1"/>
    <w:next w:val="841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2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1"/>
    <w:next w:val="8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2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2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2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2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2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2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2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2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2"/>
    <w:link w:val="850"/>
    <w:uiPriority w:val="99"/>
  </w:style>
  <w:style w:type="paragraph" w:styleId="696">
    <w:name w:val="Footer"/>
    <w:basedOn w:val="84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2"/>
    <w:link w:val="696"/>
    <w:uiPriority w:val="99"/>
  </w:style>
  <w:style w:type="paragraph" w:styleId="698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0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4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Footnote Text Char"/>
    <w:link w:val="858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Шрифт абзаца по умолчанию"/>
  </w:style>
  <w:style w:type="paragraph" w:styleId="846">
    <w:name w:val="Normal (Web)"/>
    <w:basedOn w:val="841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47">
    <w:name w:val="Hyperlink"/>
    <w:rPr>
      <w:color w:val="0000ff"/>
      <w:u w:val="single"/>
    </w:rPr>
  </w:style>
  <w:style w:type="paragraph" w:styleId="848">
    <w:name w:val="Balloon Text"/>
    <w:basedOn w:val="841"/>
    <w:link w:val="849"/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link w:val="848"/>
    <w:rPr>
      <w:rFonts w:ascii="Segoe UI" w:hAnsi="Segoe UI" w:cs="Segoe UI"/>
      <w:sz w:val="18"/>
      <w:szCs w:val="18"/>
    </w:rPr>
  </w:style>
  <w:style w:type="paragraph" w:styleId="850">
    <w:name w:val="Header"/>
    <w:basedOn w:val="841"/>
    <w:link w:val="851"/>
    <w:pPr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character" w:styleId="851" w:customStyle="1">
    <w:name w:val="Верхний колонтитул Знак"/>
    <w:link w:val="85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>
    <w:name w:val="annotation reference"/>
    <w:rPr>
      <w:sz w:val="16"/>
      <w:szCs w:val="16"/>
    </w:rPr>
  </w:style>
  <w:style w:type="paragraph" w:styleId="853">
    <w:name w:val="annotation text"/>
    <w:basedOn w:val="841"/>
    <w:link w:val="854"/>
  </w:style>
  <w:style w:type="character" w:styleId="854" w:customStyle="1">
    <w:name w:val="Текст примечания Знак"/>
    <w:link w:val="853"/>
    <w:rPr>
      <w:sz w:val="20"/>
      <w:szCs w:val="20"/>
    </w:rPr>
  </w:style>
  <w:style w:type="paragraph" w:styleId="855">
    <w:name w:val="annotation subject"/>
    <w:basedOn w:val="853"/>
    <w:next w:val="853"/>
    <w:link w:val="856"/>
    <w:rPr>
      <w:b/>
      <w:bCs/>
    </w:rPr>
  </w:style>
  <w:style w:type="character" w:styleId="856" w:customStyle="1">
    <w:name w:val="Тема примечания Знак"/>
    <w:link w:val="855"/>
    <w:rPr>
      <w:b/>
      <w:bCs/>
      <w:sz w:val="20"/>
      <w:szCs w:val="20"/>
    </w:rPr>
  </w:style>
  <w:style w:type="paragraph" w:styleId="857">
    <w:name w:val="List Paragraph"/>
    <w:basedOn w:val="841"/>
    <w:uiPriority w:val="34"/>
    <w:qFormat/>
    <w:pPr>
      <w:ind w:left="708"/>
    </w:pPr>
    <w:rPr>
      <w:sz w:val="24"/>
      <w:szCs w:val="24"/>
      <w:lang w:eastAsia="zh-CN"/>
    </w:rPr>
  </w:style>
  <w:style w:type="paragraph" w:styleId="858">
    <w:name w:val="footnote text"/>
    <w:basedOn w:val="841"/>
    <w:link w:val="859"/>
    <w:uiPriority w:val="99"/>
    <w:semiHidden/>
    <w:unhideWhenUsed/>
  </w:style>
  <w:style w:type="character" w:styleId="859" w:customStyle="1">
    <w:name w:val="Текст сноски Знак"/>
    <w:basedOn w:val="842"/>
    <w:link w:val="858"/>
    <w:uiPriority w:val="99"/>
    <w:semiHidden/>
  </w:style>
  <w:style w:type="character" w:styleId="860">
    <w:name w:val="footnote reference"/>
    <w:basedOn w:val="842"/>
    <w:uiPriority w:val="99"/>
    <w:semiHidden/>
    <w:unhideWhenUsed/>
    <w:rPr>
      <w:vertAlign w:val="superscript"/>
    </w:rPr>
  </w:style>
  <w:style w:type="character" w:styleId="861" w:customStyle="1">
    <w:name w:val="Unresolved Mention"/>
    <w:basedOn w:val="842"/>
    <w:uiPriority w:val="99"/>
    <w:semiHidden/>
    <w:unhideWhenUsed/>
    <w:rPr>
      <w:color w:val="605e5c"/>
      <w:shd w:val="clear" w:color="auto" w:fill="e1dfdd"/>
    </w:rPr>
  </w:style>
  <w:style w:type="character" w:styleId="862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63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7C07-32F1-4CC4-8B2A-E925CEA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Peremet'ko</dc:creator>
  <cp:keywords/>
  <cp:revision>9</cp:revision>
  <dcterms:created xsi:type="dcterms:W3CDTF">2024-11-02T09:10:00Z</dcterms:created>
  <dcterms:modified xsi:type="dcterms:W3CDTF">2024-11-29T09:48:15Z</dcterms:modified>
  <cp:version>16.0000</cp:version>
</cp:coreProperties>
</file>