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Глобальное с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отрудничество и коллаборация: в Баку пройдет международный саммит недвижимости «Движение»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Стали известны первые спикеры международного саммита недвижимости «Движение», который пройдет 27 и 28 февраля следующего года в Баку. Мероприятие соберет около 500 участников — ими станут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топ-менеджеры, собственники крупных девелоперских компаний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, эксперты сферы недвижимости из России, Азербайджана и других стран.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числе первых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спикеров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подтвердивших участие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—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генеральный директор Murad Buildings (Узбекистан)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Ойбек Нурмухамедов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собственник девелоперской компании Altera (Германия)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Эдуард Штумпф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директор по развитию сети апарт-отелей YE’S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Антон Агапов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партнер, генеральный директор Commonwealth Partnership Uzbekistan [CMWP]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Денис Соколов.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Эксперты расскажут об особенностях девелопмента в разных странах: продуктовых трендах 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рыночных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трансформациях в Германии, реализации девелоперского цикла с упором на работу с подрядными организациями в Турции, проектах создания общественных пространств и благоустройства в Польше и многом другом. В программу войдут обзоры: сравнение рынков Саудовской Аравии и ОАЭ, а также совместный доклад компании Intrud и индийского партнера о найме рабочих из Индии.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Соорганизаторами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саммита выступают крупнейшие девелоперские компании Азербайджана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—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PASHA Real Estate Group и SEA BREEZE. 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«Международный саммит «Движение» в Баку пройдет в формате плотного двухдневного нетворкинга и насыщенной деловой программы, благодаря которым участники смогут узнать, как диверсифицировать портфель своих проектов и спланировать первые шаги для выхода на новые рынки, познакомиться с первыми лицами крупных девелоперских компаний из разных стран, найти партнеров, лично посетить известные проекты от Pasha Real Estate Group и Sea Breeze на берегу Каспийского моря Эмина Агаларова, — рассказал основатель форума недвижимости «Движение»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Илья Пискулин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— Конечно, это идеальный повод увидеть Баку — город, где проектировали архитекторы с мировым именем — Заха Хадид,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Чапман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Тейлор, Норман Фостер». 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девелоперов и инвесторов из России есть ряд веских причин внимательно присмотреться к сегменту недвижимости в Азербайджане. Во-первых, на фоне международных санкций для представителей российского бизнеса Азербайджан выступает как перспективный регион с мягким климатом и выгодными условиями для иностранных инвестиций.  Во-вторых, из-за тяжелой ситуации на российском рынке недвижимости компании пересматривают свои стратегии развития, обращая внимание на новые регионы и страны. Также немаловажно, что Азербайджан — это дружественная страна, с которой у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оссии долгая история взаимодействия — культурного, политического, экономического. Сейчас в республике работает более 1200 компаний с российским капиталом. 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color w:val="1a1a1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a1a1a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8"/>
          <w:szCs w:val="28"/>
          <w:rtl w:val="0"/>
        </w:rPr>
        <w:t xml:space="preserve">Есть успешные примеры сотрудничества российских компаний в строительных и инвестиционных проектах в Азербайджане, — отметил главный исполнительный директор PASHA Real Estate Group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a1a1a"/>
          <w:sz w:val="28"/>
          <w:szCs w:val="28"/>
          <w:rtl w:val="0"/>
        </w:rPr>
        <w:t xml:space="preserve"> Озгюр Гетер. 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8"/>
          <w:szCs w:val="28"/>
          <w:rtl w:val="0"/>
        </w:rPr>
        <w:t xml:space="preserve">— Совместные проекты оказывают положительное влияние на экономику, создавая рабочие места. Упор в таких проектах идет на обновление городской среды». По его мнению, устойчивый экономический рост Азербайджана, инвестиционная политика и удобное географическое положение — из Москвы, Дубая 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8"/>
          <w:szCs w:val="28"/>
          <w:rtl w:val="0"/>
        </w:rPr>
        <w:t xml:space="preserve">или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8"/>
          <w:szCs w:val="28"/>
          <w:rtl w:val="0"/>
        </w:rPr>
        <w:t xml:space="preserve"> Стамбула можно долететь за пару часов — делают страну настоящим магнитом для новых проектов в сфере недвижимости. 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color w:val="1a1a1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color w:val="1a1a1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8"/>
          <w:szCs w:val="28"/>
          <w:rtl w:val="0"/>
        </w:rPr>
        <w:t xml:space="preserve">Стремительное развитие рынка недвижимости в Азербайджане отмечает и п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1a1a1a"/>
          <w:sz w:val="28"/>
          <w:szCs w:val="28"/>
          <w:rtl w:val="0"/>
        </w:rPr>
        <w:t xml:space="preserve">резидент компании Agalarov Development и основатель Sea Breeze Resort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a1a1a"/>
          <w:sz w:val="28"/>
          <w:szCs w:val="28"/>
          <w:rtl w:val="0"/>
        </w:rPr>
        <w:t xml:space="preserve"> Эмин Агаларов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8"/>
          <w:szCs w:val="28"/>
          <w:rtl w:val="0"/>
        </w:rPr>
        <w:t xml:space="preserve">: «Ежегодный рост составляет 8%. Развитая инфраструктура и лояльные цены на недвижимость делают Азербайджан, Баку, привлекательными для инвесторов и создают благоприятный климат в этой сфере. В проекте Sea Breeze за последние несколько лет процент инвесторов из России вырос до 7%».  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Мероприятие в Баку станет третьим международным саммитом «Движения». Напомним, первый прошел в 2023 году в Алматы, второй 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8"/>
          <w:szCs w:val="28"/>
          <w:rtl w:val="0"/>
        </w:rPr>
        <w:t xml:space="preserve">—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минувшей весной в Дубае.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after="160" w:line="264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link w:val="1"/>
    <w:qFormat w:val="1"/>
  </w:style>
  <w:style w:type="paragraph" w:styleId="10">
    <w:name w:val="heading 1"/>
    <w:basedOn w:val="a"/>
    <w:next w:val="a"/>
    <w:link w:val="11"/>
    <w:uiPriority w:val="9"/>
    <w:qFormat w:val="1"/>
    <w:pPr>
      <w:keepNext w:val="1"/>
      <w:keepLines w:val="1"/>
      <w:spacing w:after="120" w:before="400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 w:val="1"/>
    <w:pPr>
      <w:keepNext w:val="1"/>
      <w:keepLines w:val="1"/>
      <w:spacing w:after="120" w:before="360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"/>
    <w:qFormat w:val="1"/>
    <w:pPr>
      <w:keepNext w:val="1"/>
      <w:keepLines w:val="1"/>
      <w:spacing w:after="80" w:before="320"/>
      <w:outlineLvl w:val="2"/>
    </w:pPr>
    <w:rPr>
      <w:color w:val="434343"/>
      <w:sz w:val="28"/>
    </w:rPr>
  </w:style>
  <w:style w:type="paragraph" w:styleId="4">
    <w:name w:val="heading 4"/>
    <w:basedOn w:val="a"/>
    <w:next w:val="a"/>
    <w:link w:val="40"/>
    <w:uiPriority w:val="9"/>
    <w:qFormat w:val="1"/>
    <w:pPr>
      <w:keepNext w:val="1"/>
      <w:keepLines w:val="1"/>
      <w:spacing w:after="80" w:before="280"/>
      <w:outlineLvl w:val="3"/>
    </w:pPr>
    <w:rPr>
      <w:color w:val="666666"/>
      <w:sz w:val="24"/>
    </w:rPr>
  </w:style>
  <w:style w:type="paragraph" w:styleId="5">
    <w:name w:val="heading 5"/>
    <w:basedOn w:val="a"/>
    <w:next w:val="a"/>
    <w:link w:val="50"/>
    <w:uiPriority w:val="9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" w:customStyle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styleId="22" w:customStyle="1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styleId="42" w:customStyle="1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styleId="62" w:customStyle="1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styleId="70" w:customStyle="1">
    <w:name w:val="Оглавление 7 Знак"/>
    <w:link w:val="7"/>
    <w:rPr>
      <w:rFonts w:ascii="XO Thames" w:hAnsi="XO Thames"/>
      <w:sz w:val="28"/>
    </w:rPr>
  </w:style>
  <w:style w:type="character" w:styleId="30" w:customStyle="1">
    <w:name w:val="Заголовок 3 Знак"/>
    <w:basedOn w:val="1"/>
    <w:link w:val="3"/>
    <w:rPr>
      <w:color w:val="434343"/>
      <w:sz w:val="28"/>
    </w:rPr>
  </w:style>
  <w:style w:type="paragraph" w:styleId="12" w:customStyle="1">
    <w:name w:val="Строгий1"/>
    <w:basedOn w:val="13"/>
    <w:link w:val="a3"/>
    <w:rPr>
      <w:b w:val="1"/>
    </w:rPr>
  </w:style>
  <w:style w:type="character" w:styleId="a3">
    <w:name w:val="Strong"/>
    <w:basedOn w:val="a0"/>
    <w:link w:val="12"/>
    <w:rPr>
      <w:b w:val="1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styleId="32" w:customStyle="1">
    <w:name w:val="Оглавление 3 Знак"/>
    <w:link w:val="31"/>
    <w:rPr>
      <w:rFonts w:ascii="XO Thames" w:hAnsi="XO Thames"/>
      <w:sz w:val="28"/>
    </w:rPr>
  </w:style>
  <w:style w:type="paragraph" w:styleId="a4">
    <w:name w:val="Balloon Text"/>
    <w:basedOn w:val="a"/>
    <w:link w:val="a5"/>
    <w:pPr>
      <w:spacing w:line="240" w:lineRule="auto"/>
    </w:pPr>
    <w:rPr>
      <w:rFonts w:ascii="Segoe UI" w:hAnsi="Segoe UI"/>
      <w:sz w:val="18"/>
    </w:rPr>
  </w:style>
  <w:style w:type="character" w:styleId="a5" w:customStyle="1">
    <w:name w:val="Текст выноски Знак"/>
    <w:basedOn w:val="1"/>
    <w:link w:val="a4"/>
    <w:rPr>
      <w:rFonts w:ascii="Segoe UI" w:hAnsi="Segoe UI"/>
      <w:sz w:val="18"/>
    </w:rPr>
  </w:style>
  <w:style w:type="character" w:styleId="50" w:customStyle="1">
    <w:name w:val="Заголовок 5 Знак"/>
    <w:basedOn w:val="1"/>
    <w:link w:val="5"/>
    <w:rPr>
      <w:color w:val="666666"/>
    </w:rPr>
  </w:style>
  <w:style w:type="character" w:styleId="11" w:customStyle="1">
    <w:name w:val="Заголовок 1 Знак"/>
    <w:basedOn w:val="1"/>
    <w:link w:val="10"/>
    <w:rPr>
      <w:sz w:val="40"/>
    </w:rPr>
  </w:style>
  <w:style w:type="paragraph" w:styleId="14" w:customStyle="1">
    <w:name w:val="Неразрешенное упоминание1"/>
    <w:basedOn w:val="13"/>
    <w:link w:val="a6"/>
    <w:rPr>
      <w:color w:val="605e5c"/>
      <w:shd w:color="auto" w:fill="e1dfdd" w:val="clear"/>
    </w:rPr>
  </w:style>
  <w:style w:type="character" w:styleId="a6">
    <w:name w:val="Unresolved Mention"/>
    <w:basedOn w:val="a0"/>
    <w:link w:val="14"/>
    <w:rPr>
      <w:color w:val="605e5c"/>
      <w:shd w:color="auto" w:fill="e1dfdd" w:val="clear"/>
    </w:rPr>
  </w:style>
  <w:style w:type="paragraph" w:styleId="15" w:customStyle="1">
    <w:name w:val="Гиперссылка1"/>
    <w:basedOn w:val="13"/>
    <w:link w:val="a7"/>
    <w:rPr>
      <w:color w:val="0000ff" w:themeColor="hyperlink"/>
      <w:u w:val="single"/>
    </w:rPr>
  </w:style>
  <w:style w:type="character" w:styleId="a7">
    <w:name w:val="Hyperlink"/>
    <w:basedOn w:val="a0"/>
    <w:link w:val="15"/>
    <w:rPr>
      <w:color w:val="0000ff" w:themeColor="hyperlink"/>
      <w:u w:val="single"/>
    </w:rPr>
  </w:style>
  <w:style w:type="paragraph" w:styleId="Footnote" w:customStyle="1">
    <w:name w:val="Footnote"/>
    <w:link w:val="Footnote0"/>
    <w:pPr>
      <w:ind w:firstLine="851"/>
      <w:jc w:val="both"/>
    </w:pPr>
    <w:rPr>
      <w:rFonts w:ascii="XO Thames" w:hAnsi="XO Thames"/>
    </w:rPr>
  </w:style>
  <w:style w:type="character" w:styleId="Footnote0" w:customStyle="1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 w:val="1"/>
      <w:sz w:val="28"/>
    </w:rPr>
  </w:style>
  <w:style w:type="character" w:styleId="17" w:customStyle="1">
    <w:name w:val="Оглавление 1 Знак"/>
    <w:link w:val="16"/>
    <w:rPr>
      <w:rFonts w:ascii="XO Thames" w:hAnsi="XO Thames"/>
      <w:b w:val="1"/>
      <w:sz w:val="28"/>
    </w:rPr>
  </w:style>
  <w:style w:type="paragraph" w:styleId="HeaderandFooter" w:customStyle="1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styleId="HeaderandFooter0" w:customStyle="1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styleId="90" w:customStyle="1">
    <w:name w:val="Оглавление 9 Знак"/>
    <w:link w:val="9"/>
    <w:rPr>
      <w:rFonts w:ascii="XO Thames" w:hAnsi="XO Thames"/>
      <w:sz w:val="28"/>
    </w:rPr>
  </w:style>
  <w:style w:type="paragraph" w:styleId="13" w:customStyle="1">
    <w:name w:val="Основной шрифт абзаца1"/>
  </w:style>
  <w:style w:type="paragraph" w:styleId="t-sldsarrowwrapper" w:customStyle="1">
    <w:name w:val="t-slds__arrow_wrapper"/>
    <w:basedOn w:val="a"/>
    <w:link w:val="t-sldsarrowwrapper0"/>
    <w:pPr>
      <w:spacing w:afterAutospacing="1" w:beforeAutospacing="1" w:line="240" w:lineRule="auto"/>
    </w:pPr>
    <w:rPr>
      <w:rFonts w:ascii="Times New Roman" w:hAnsi="Times New Roman"/>
      <w:sz w:val="24"/>
    </w:rPr>
  </w:style>
  <w:style w:type="character" w:styleId="t-sldsarrowwrapper0" w:customStyle="1">
    <w:name w:val="t-slds__arrow_wrapper"/>
    <w:basedOn w:val="1"/>
    <w:link w:val="t-sldsarrowwrapper"/>
    <w:rPr>
      <w:rFonts w:ascii="Times New Roman" w:hAnsi="Times New Roman"/>
      <w:sz w:val="24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line="240" w:lineRule="auto"/>
    </w:pPr>
  </w:style>
  <w:style w:type="character" w:styleId="a9" w:customStyle="1">
    <w:name w:val="Верхний колонтитул Знак"/>
    <w:basedOn w:val="1"/>
    <w:link w:val="a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styleId="80" w:customStyle="1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styleId="52" w:customStyle="1">
    <w:name w:val="Оглавление 5 Знак"/>
    <w:link w:val="51"/>
    <w:rPr>
      <w:rFonts w:ascii="XO Thames" w:hAnsi="XO Thames"/>
      <w:sz w:val="28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line="240" w:lineRule="auto"/>
    </w:pPr>
  </w:style>
  <w:style w:type="character" w:styleId="ab" w:customStyle="1">
    <w:name w:val="Нижний колонтитул Знак"/>
    <w:basedOn w:val="1"/>
    <w:link w:val="aa"/>
  </w:style>
  <w:style w:type="paragraph" w:styleId="ac">
    <w:name w:val="Subtitle"/>
    <w:basedOn w:val="a"/>
    <w:next w:val="a"/>
    <w:link w:val="ad"/>
    <w:uiPriority w:val="11"/>
    <w:qFormat w:val="1"/>
    <w:pPr>
      <w:keepNext w:val="1"/>
      <w:keepLines w:val="1"/>
      <w:spacing w:after="320"/>
    </w:pPr>
    <w:rPr>
      <w:color w:val="666666"/>
      <w:sz w:val="30"/>
    </w:rPr>
  </w:style>
  <w:style w:type="character" w:styleId="ad" w:customStyle="1">
    <w:name w:val="Подзаголовок Знак"/>
    <w:basedOn w:val="1"/>
    <w:link w:val="ac"/>
    <w:rPr>
      <w:color w:val="666666"/>
      <w:sz w:val="30"/>
    </w:rPr>
  </w:style>
  <w:style w:type="paragraph" w:styleId="t1050col" w:customStyle="1">
    <w:name w:val="t1050__col"/>
    <w:basedOn w:val="a"/>
    <w:link w:val="t1050col0"/>
    <w:pPr>
      <w:spacing w:afterAutospacing="1" w:beforeAutospacing="1" w:line="240" w:lineRule="auto"/>
    </w:pPr>
    <w:rPr>
      <w:rFonts w:ascii="Times New Roman" w:hAnsi="Times New Roman"/>
      <w:sz w:val="24"/>
    </w:rPr>
  </w:style>
  <w:style w:type="character" w:styleId="t1050col0" w:customStyle="1">
    <w:name w:val="t1050__col"/>
    <w:basedOn w:val="1"/>
    <w:link w:val="t1050col"/>
    <w:rPr>
      <w:rFonts w:ascii="Times New Roman" w:hAnsi="Times New Roman"/>
      <w:sz w:val="24"/>
    </w:rPr>
  </w:style>
  <w:style w:type="paragraph" w:styleId="ae">
    <w:name w:val="Title"/>
    <w:basedOn w:val="a"/>
    <w:next w:val="a"/>
    <w:link w:val="af"/>
    <w:uiPriority w:val="10"/>
    <w:qFormat w:val="1"/>
    <w:pPr>
      <w:keepNext w:val="1"/>
      <w:keepLines w:val="1"/>
      <w:spacing w:after="60"/>
    </w:pPr>
    <w:rPr>
      <w:sz w:val="52"/>
    </w:rPr>
  </w:style>
  <w:style w:type="character" w:styleId="af" w:customStyle="1">
    <w:name w:val="Заголовок Знак"/>
    <w:basedOn w:val="1"/>
    <w:link w:val="ae"/>
    <w:rPr>
      <w:sz w:val="52"/>
    </w:rPr>
  </w:style>
  <w:style w:type="character" w:styleId="40" w:customStyle="1">
    <w:name w:val="Заголовок 4 Знак"/>
    <w:basedOn w:val="1"/>
    <w:link w:val="4"/>
    <w:rPr>
      <w:color w:val="666666"/>
      <w:sz w:val="24"/>
    </w:rPr>
  </w:style>
  <w:style w:type="character" w:styleId="20" w:customStyle="1">
    <w:name w:val="Заголовок 2 Знак"/>
    <w:basedOn w:val="1"/>
    <w:link w:val="2"/>
    <w:rPr>
      <w:sz w:val="32"/>
    </w:rPr>
  </w:style>
  <w:style w:type="character" w:styleId="60" w:customStyle="1">
    <w:name w:val="Заголовок 6 Знак"/>
    <w:basedOn w:val="1"/>
    <w:link w:val="6"/>
    <w:rPr>
      <w:i w:val="1"/>
      <w:color w:val="666666"/>
    </w:r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f0">
    <w:name w:val="annotation reference"/>
    <w:basedOn w:val="a0"/>
    <w:uiPriority w:val="99"/>
    <w:semiHidden w:val="1"/>
    <w:unhideWhenUsed w:val="1"/>
    <w:rsid w:val="00206DA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 w:val="1"/>
    <w:unhideWhenUsed w:val="1"/>
    <w:rsid w:val="00206DAD"/>
    <w:pPr>
      <w:spacing w:line="240" w:lineRule="auto"/>
    </w:pPr>
    <w:rPr>
      <w:sz w:val="20"/>
    </w:rPr>
  </w:style>
  <w:style w:type="character" w:styleId="af2" w:customStyle="1">
    <w:name w:val="Текст примечания Знак"/>
    <w:basedOn w:val="a0"/>
    <w:link w:val="af1"/>
    <w:uiPriority w:val="99"/>
    <w:semiHidden w:val="1"/>
    <w:rsid w:val="00206DAD"/>
    <w:rPr>
      <w:sz w:val="20"/>
    </w:rPr>
  </w:style>
  <w:style w:type="paragraph" w:styleId="af3">
    <w:name w:val="annotation subject"/>
    <w:basedOn w:val="af1"/>
    <w:next w:val="af1"/>
    <w:link w:val="af4"/>
    <w:uiPriority w:val="99"/>
    <w:semiHidden w:val="1"/>
    <w:unhideWhenUsed w:val="1"/>
    <w:rsid w:val="00206DAD"/>
    <w:rPr>
      <w:b w:val="1"/>
      <w:bCs w:val="1"/>
    </w:rPr>
  </w:style>
  <w:style w:type="character" w:styleId="af4" w:customStyle="1">
    <w:name w:val="Тема примечания Знак"/>
    <w:basedOn w:val="af2"/>
    <w:link w:val="af3"/>
    <w:uiPriority w:val="99"/>
    <w:semiHidden w:val="1"/>
    <w:rsid w:val="00206DAD"/>
    <w:rPr>
      <w:b w:val="1"/>
      <w:bCs w:val="1"/>
      <w:sz w:val="20"/>
    </w:rPr>
  </w:style>
  <w:style w:type="paragraph" w:styleId="af5">
    <w:name w:val="Revision"/>
    <w:hidden w:val="1"/>
    <w:uiPriority w:val="99"/>
    <w:semiHidden w:val="1"/>
    <w:rsid w:val="00206DAD"/>
    <w:pPr>
      <w:spacing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/gIGIppQUZHEcKqMe9zU2Tv6BQ==">CgMxLjAyCGguZ2pkZ3hzOAByITFCT2dUWDdIUlJzQl92bFFhR2J3X2hIM2ZLaEU0d0IyQg==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2024-11-27T09:44:00Z</dcterms:created>
  <dc:creator>asus_usr</dc:creator>
</cp:coreProperties>
</file>