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7F1C72" w14:textId="77777777" w:rsidR="00957145" w:rsidRDefault="003D4A7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СПбГМТУ получит передовое ПО от «Газинформсервиса»</w:t>
      </w:r>
    </w:p>
    <w:p w14:paraId="05733675" w14:textId="5FFBC575" w:rsidR="00957145" w:rsidRDefault="003D4A7E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ООО «Газинфо</w:t>
      </w:r>
      <w:r w:rsidR="000102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мсервис» и Санкт-Петербургский государственный морской технический университет (СПбГМТУ) подписали договор о сотрудничестве. Университет безвозмездно получит доступ к комплексу</w:t>
      </w:r>
      <w:r w:rsidR="005745C9" w:rsidRPr="005745C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745C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продуктов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необходимому для подготовки нового поколения специалистов по информационной безопасности: Litoria Desktop 2, Litoria for Citrix, «Блокхост-Сеть 4», СУБД Jatoba и Efros Defence Operations.</w:t>
      </w:r>
    </w:p>
    <w:p w14:paraId="2FFCCF7E" w14:textId="77777777" w:rsidR="00957145" w:rsidRDefault="003D4A7E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 xml:space="preserve">«Предоставленное программное обеспечение позволит студентам и </w:t>
      </w:r>
      <w:bookmarkStart w:id="0" w:name="_GoBack"/>
      <w:bookmarkEnd w:id="0"/>
      <w:r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>преподавателям университета использовать передовые технологии в учебном процессе и исследовательской работе, расширяя их возможности и компетенции»,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— отметила 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Ксения Ахрамеева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руководитель лаборатории развития и продвижения компетенций кибербезопасности Аналитического Центра Кибербезопасности компании «Газинформсервис».</w:t>
      </w:r>
    </w:p>
    <w:p w14:paraId="10B0D5F7" w14:textId="77777777" w:rsidR="00957145" w:rsidRDefault="003D4A7E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Так, например, использование СУБД Jatoba в курсе по «Безопасности баз данных» позволит студентам получить ясное представление о принципах и алгоритмах действия механизмов защиты систем управления базами данных.</w:t>
      </w:r>
    </w:p>
    <w:p w14:paraId="6B0D1941" w14:textId="77777777" w:rsidR="00957145" w:rsidRDefault="003D4A7E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Помимо прочего, в рамках соглашения планируется развитие партнёрства в сфере образовательной, научно-технической и инновационной деятельности. Это позволит активно обмениваться опытом и компетенциями в сфере инфобеза.</w:t>
      </w:r>
    </w:p>
    <w:p w14:paraId="708EB91D" w14:textId="29600DF9" w:rsidR="00957145" w:rsidRDefault="003D4A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Взаимодействие высшей школы и бизнеса очень актуально и необходимо на современном историческом этапе. Важно то, что </w:t>
      </w:r>
      <w:r w:rsidR="00010257">
        <w:rPr>
          <w:rFonts w:ascii="Times New Roman" w:hAnsi="Times New Roman" w:cs="Times New Roman"/>
          <w:i/>
          <w:iCs/>
          <w:sz w:val="24"/>
          <w:szCs w:val="24"/>
        </w:rPr>
        <w:t xml:space="preserve">вуз </w:t>
      </w:r>
      <w:r>
        <w:rPr>
          <w:rFonts w:ascii="Times New Roman" w:hAnsi="Times New Roman" w:cs="Times New Roman"/>
          <w:i/>
          <w:iCs/>
          <w:sz w:val="24"/>
          <w:szCs w:val="24"/>
        </w:rPr>
        <w:t>имеет возможность доступа в рамках учебного процесса к современным ИТ-технологиям и новейшим отечественным разработкам в сфере информационной безопасности. Сотрудничество будет взаимовыгодным, перспективным и долговременным. Это позволит подготовить будущих реально высококвалифицированных ИБ-специалистов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r w:rsidR="00010257">
        <w:rPr>
          <w:rFonts w:ascii="Times New Roman" w:hAnsi="Times New Roman" w:cs="Times New Roman"/>
          <w:sz w:val="24"/>
          <w:szCs w:val="24"/>
        </w:rPr>
        <w:t xml:space="preserve">— </w:t>
      </w:r>
      <w:r>
        <w:rPr>
          <w:rFonts w:ascii="Times New Roman" w:hAnsi="Times New Roman" w:cs="Times New Roman"/>
          <w:sz w:val="24"/>
          <w:szCs w:val="24"/>
        </w:rPr>
        <w:t xml:space="preserve">отметил </w:t>
      </w:r>
      <w:r w:rsidRPr="00AB7232">
        <w:rPr>
          <w:rFonts w:ascii="Times New Roman" w:hAnsi="Times New Roman" w:cs="Times New Roman"/>
          <w:b/>
          <w:iCs/>
          <w:sz w:val="24"/>
          <w:szCs w:val="24"/>
        </w:rPr>
        <w:t>Сергей Согонов</w:t>
      </w:r>
      <w:r>
        <w:rPr>
          <w:rFonts w:ascii="Times New Roman" w:hAnsi="Times New Roman" w:cs="Times New Roman"/>
          <w:sz w:val="24"/>
          <w:szCs w:val="24"/>
        </w:rPr>
        <w:t>, заведующий кафедрой Судовой автоматики и измерений СПбГМТУ, на которой проходит подготовка специалистов по направлению 10.03.01 «Информационная безопасность».</w:t>
      </w:r>
    </w:p>
    <w:p w14:paraId="2E6079F5" w14:textId="77777777" w:rsidR="00957145" w:rsidRDefault="003D4A7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Справка о компании и вузе:</w:t>
      </w:r>
    </w:p>
    <w:p w14:paraId="46337F8D" w14:textId="77777777" w:rsidR="00957145" w:rsidRDefault="00AB4DD5">
      <w:pPr>
        <w:jc w:val="both"/>
        <w:rPr>
          <w:rFonts w:ascii="Times New Roman" w:hAnsi="Times New Roman" w:cs="Times New Roman"/>
          <w:sz w:val="24"/>
          <w:szCs w:val="24"/>
        </w:rPr>
      </w:pPr>
      <w:hyperlink r:id="rId6" w:tooltip="https://www.gaz-is.ru/" w:history="1">
        <w:r w:rsidR="003D4A7E">
          <w:rPr>
            <w:rStyle w:val="aff0"/>
            <w:rFonts w:ascii="Times New Roman" w:hAnsi="Times New Roman" w:cs="Times New Roman"/>
            <w:iCs/>
            <w:sz w:val="24"/>
            <w:szCs w:val="24"/>
          </w:rPr>
          <w:t>ООО «Газинформсервис»</w:t>
        </w:r>
      </w:hyperlink>
      <w:r w:rsidR="003D4A7E">
        <w:rPr>
          <w:rFonts w:ascii="Times New Roman" w:hAnsi="Times New Roman" w:cs="Times New Roman"/>
          <w:iCs/>
          <w:sz w:val="24"/>
          <w:szCs w:val="24"/>
        </w:rPr>
        <w:t xml:space="preserve"> — отечественный разработчик программных и программно-аппаратных средств обеспечения информационной безопасности и комплексной инженерно-технической охраны. Компания специализируется на создании систем обеспечения информационной безопасности объектов и ИБ-систем для корпораций энергетической и транспортной отраслей, органов государственной власти, промышленных предприятий, а также учреждений финансового сектора и телекоммуникационных компаний.</w:t>
      </w:r>
    </w:p>
    <w:p w14:paraId="40B10C01" w14:textId="53568512" w:rsidR="00957145" w:rsidRDefault="00AB4DD5">
      <w:pPr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3D4A7E" w:rsidRPr="00AB7232">
          <w:rPr>
            <w:rStyle w:val="aff0"/>
            <w:rFonts w:ascii="Times New Roman" w:hAnsi="Times New Roman" w:cs="Times New Roman"/>
            <w:sz w:val="24"/>
            <w:szCs w:val="24"/>
          </w:rPr>
          <w:t>ФГБОУ ВО Санкт-Петербургский государственный морской технический университет </w:t>
        </w:r>
      </w:hyperlink>
      <w:r w:rsidR="003D4A7E">
        <w:rPr>
          <w:rStyle w:val="aff1"/>
          <w:rFonts w:ascii="Times New Roman" w:hAnsi="Times New Roman" w:cs="Times New Roman"/>
          <w:sz w:val="24"/>
          <w:szCs w:val="24"/>
        </w:rPr>
        <w:t>—</w:t>
      </w:r>
      <w:r w:rsidR="003D4A7E">
        <w:rPr>
          <w:rFonts w:ascii="Times New Roman" w:hAnsi="Times New Roman" w:cs="Times New Roman"/>
          <w:sz w:val="24"/>
          <w:szCs w:val="24"/>
        </w:rPr>
        <w:t> ведущий центр передовых научно-технических и образовательных технологий. </w:t>
      </w:r>
      <w:r w:rsidR="003D4A7E">
        <w:rPr>
          <w:rFonts w:ascii="Times New Roman" w:hAnsi="Times New Roman" w:cs="Times New Roman"/>
          <w:sz w:val="24"/>
          <w:szCs w:val="24"/>
        </w:rPr>
        <w:br/>
        <w:t xml:space="preserve">Это единственный российский вуз, который готовит первоклассных специалистов по всему спектру кораблестроительных специальностей, сочетая традиционную образовательную модель с инновационной системой инженерной подготовки. </w:t>
      </w:r>
      <w:r w:rsidR="00010257">
        <w:rPr>
          <w:rFonts w:ascii="Times New Roman" w:hAnsi="Times New Roman" w:cs="Times New Roman"/>
          <w:sz w:val="24"/>
          <w:szCs w:val="24"/>
        </w:rPr>
        <w:t xml:space="preserve">Один </w:t>
      </w:r>
      <w:r w:rsidR="003D4A7E">
        <w:rPr>
          <w:rFonts w:ascii="Times New Roman" w:hAnsi="Times New Roman" w:cs="Times New Roman"/>
          <w:sz w:val="24"/>
          <w:szCs w:val="24"/>
        </w:rPr>
        <w:t>из 119 ведущих российских вузов</w:t>
      </w:r>
      <w:r w:rsidR="00010257">
        <w:rPr>
          <w:rFonts w:ascii="Times New Roman" w:hAnsi="Times New Roman" w:cs="Times New Roman"/>
          <w:sz w:val="24"/>
          <w:szCs w:val="24"/>
        </w:rPr>
        <w:t>-</w:t>
      </w:r>
      <w:r w:rsidR="003D4A7E">
        <w:rPr>
          <w:rFonts w:ascii="Times New Roman" w:hAnsi="Times New Roman" w:cs="Times New Roman"/>
          <w:sz w:val="24"/>
          <w:szCs w:val="24"/>
        </w:rPr>
        <w:t>участников федеральной программы </w:t>
      </w:r>
      <w:hyperlink r:id="rId8" w:tooltip="https://2030.smtu.ru/" w:history="1">
        <w:r w:rsidR="003D4A7E">
          <w:rPr>
            <w:rStyle w:val="aff0"/>
            <w:rFonts w:ascii="Times New Roman" w:hAnsi="Times New Roman" w:cs="Times New Roman"/>
            <w:color w:val="000001"/>
            <w:sz w:val="24"/>
            <w:szCs w:val="24"/>
          </w:rPr>
          <w:t>«Приоритет 2030»</w:t>
        </w:r>
      </w:hyperlink>
      <w:r w:rsidR="003D4A7E">
        <w:rPr>
          <w:rFonts w:ascii="Times New Roman" w:hAnsi="Times New Roman" w:cs="Times New Roman"/>
          <w:color w:val="000001"/>
          <w:sz w:val="24"/>
          <w:szCs w:val="24"/>
        </w:rPr>
        <w:t>.</w:t>
      </w:r>
    </w:p>
    <w:sectPr w:rsidR="00957145">
      <w:pgSz w:w="11906" w:h="16838"/>
      <w:pgMar w:top="1134" w:right="850" w:bottom="1134" w:left="1701" w:header="0" w:footer="0" w:gutter="0"/>
      <w:cols w:space="17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7085E7" w14:textId="77777777" w:rsidR="00AB4DD5" w:rsidRDefault="00AB4DD5">
      <w:pPr>
        <w:spacing w:after="0" w:line="240" w:lineRule="auto"/>
      </w:pPr>
      <w:r>
        <w:separator/>
      </w:r>
    </w:p>
  </w:endnote>
  <w:endnote w:type="continuationSeparator" w:id="0">
    <w:p w14:paraId="1071B5AA" w14:textId="77777777" w:rsidR="00AB4DD5" w:rsidRDefault="00AB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Noto Sans">
    <w:charset w:val="00"/>
    <w:family w:val="auto"/>
    <w:pitch w:val="default"/>
  </w:font>
  <w:font w:name="FreeSans">
    <w:altName w:val="Swis721 BT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4D7AB2" w14:textId="77777777" w:rsidR="00AB4DD5" w:rsidRDefault="00AB4DD5">
      <w:pPr>
        <w:spacing w:after="0" w:line="240" w:lineRule="auto"/>
      </w:pPr>
      <w:r>
        <w:separator/>
      </w:r>
    </w:p>
  </w:footnote>
  <w:footnote w:type="continuationSeparator" w:id="0">
    <w:p w14:paraId="202D423B" w14:textId="77777777" w:rsidR="00AB4DD5" w:rsidRDefault="00AB4D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145"/>
    <w:rsid w:val="00010257"/>
    <w:rsid w:val="003D4A7E"/>
    <w:rsid w:val="005745C9"/>
    <w:rsid w:val="007757F0"/>
    <w:rsid w:val="00957145"/>
    <w:rsid w:val="00AB4DD5"/>
    <w:rsid w:val="00AB7232"/>
    <w:rsid w:val="00B8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5CC3D"/>
  <w15:docId w15:val="{9D25E06C-95DA-4F1B-B620-7DD28299C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5"/>
    <w:link w:val="a6"/>
    <w:qFormat/>
    <w:pPr>
      <w:keepNext/>
      <w:spacing w:before="240" w:after="120"/>
    </w:pPr>
    <w:rPr>
      <w:rFonts w:ascii="Liberation Sans" w:eastAsia="Noto Sans" w:hAnsi="Liberation Sans" w:cs="FreeSans"/>
      <w:sz w:val="28"/>
      <w:szCs w:val="28"/>
    </w:rPr>
  </w:style>
  <w:style w:type="character" w:customStyle="1" w:styleId="a6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styleId="aa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Выделенная цитата Знак"/>
    <w:basedOn w:val="a0"/>
    <w:link w:val="ab"/>
    <w:uiPriority w:val="30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e">
    <w:name w:val="No Spacing"/>
    <w:basedOn w:val="a"/>
    <w:uiPriority w:val="1"/>
    <w:qFormat/>
    <w:pPr>
      <w:spacing w:after="0" w:line="240" w:lineRule="auto"/>
    </w:pPr>
  </w:style>
  <w:style w:type="character" w:styleId="af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0">
    <w:name w:val="Emphasis"/>
    <w:basedOn w:val="a0"/>
    <w:uiPriority w:val="20"/>
    <w:qFormat/>
    <w:rPr>
      <w:i/>
      <w:i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footnote text"/>
    <w:basedOn w:val="a"/>
    <w:link w:val="af8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Pr>
      <w:vertAlign w:val="superscript"/>
    </w:rPr>
  </w:style>
  <w:style w:type="paragraph" w:styleId="afa">
    <w:name w:val="endnote text"/>
    <w:basedOn w:val="a"/>
    <w:link w:val="afb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Pr>
      <w:sz w:val="20"/>
      <w:szCs w:val="20"/>
    </w:rPr>
  </w:style>
  <w:style w:type="character" w:styleId="afc">
    <w:name w:val="endnote reference"/>
    <w:basedOn w:val="a0"/>
    <w:uiPriority w:val="99"/>
    <w:semiHidden/>
    <w:unhideWhenUsed/>
    <w:rPr>
      <w:vertAlign w:val="superscript"/>
    </w:rPr>
  </w:style>
  <w:style w:type="character" w:styleId="afd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e">
    <w:name w:val="TOC Heading"/>
    <w:uiPriority w:val="39"/>
    <w:unhideWhenUsed/>
  </w:style>
  <w:style w:type="paragraph" w:styleId="aff">
    <w:name w:val="table of figures"/>
    <w:basedOn w:val="a"/>
    <w:next w:val="a"/>
    <w:uiPriority w:val="99"/>
    <w:unhideWhenUsed/>
    <w:pPr>
      <w:spacing w:after="0"/>
    </w:pPr>
  </w:style>
  <w:style w:type="character" w:customStyle="1" w:styleId="InternetLink">
    <w:name w:val="Internet Link"/>
    <w:basedOn w:val="a0"/>
    <w:uiPriority w:val="99"/>
    <w:unhideWhenUsed/>
    <w:qFormat/>
    <w:rPr>
      <w:color w:val="0563C1" w:themeColor="hyperlink"/>
      <w:u w:val="single"/>
    </w:rPr>
  </w:style>
  <w:style w:type="character" w:styleId="aff0">
    <w:name w:val="Hyperlink"/>
    <w:rPr>
      <w:color w:val="000080"/>
      <w:u w:val="single"/>
    </w:rPr>
  </w:style>
  <w:style w:type="character" w:styleId="aff1">
    <w:name w:val="Strong"/>
    <w:qFormat/>
    <w:rPr>
      <w:b/>
      <w:bCs/>
    </w:rPr>
  </w:style>
  <w:style w:type="paragraph" w:styleId="a5">
    <w:name w:val="Body Text"/>
    <w:basedOn w:val="a"/>
    <w:pPr>
      <w:spacing w:after="140" w:line="276" w:lineRule="auto"/>
    </w:pPr>
  </w:style>
  <w:style w:type="paragraph" w:styleId="aff2">
    <w:name w:val="List"/>
    <w:basedOn w:val="a5"/>
    <w:rPr>
      <w:rFonts w:cs="FreeSans"/>
    </w:rPr>
  </w:style>
  <w:style w:type="paragraph" w:styleId="aff3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ff4">
    <w:name w:val="index heading"/>
    <w:basedOn w:val="a"/>
    <w:qFormat/>
    <w:pPr>
      <w:suppressLineNumbers/>
    </w:pPr>
    <w:rPr>
      <w:rFonts w:cs="FreeSans"/>
    </w:rPr>
  </w:style>
  <w:style w:type="numbering" w:customStyle="1" w:styleId="aff5">
    <w:name w:val="Без списка"/>
    <w:uiPriority w:val="99"/>
    <w:semiHidden/>
    <w:unhideWhenUsed/>
    <w:qFormat/>
  </w:style>
  <w:style w:type="character" w:styleId="aff6">
    <w:name w:val="annotation reference"/>
    <w:basedOn w:val="a0"/>
    <w:uiPriority w:val="99"/>
    <w:semiHidden/>
    <w:unhideWhenUsed/>
    <w:rsid w:val="00010257"/>
    <w:rPr>
      <w:sz w:val="16"/>
      <w:szCs w:val="16"/>
    </w:rPr>
  </w:style>
  <w:style w:type="paragraph" w:styleId="aff7">
    <w:name w:val="annotation text"/>
    <w:basedOn w:val="a"/>
    <w:link w:val="aff8"/>
    <w:uiPriority w:val="99"/>
    <w:semiHidden/>
    <w:unhideWhenUsed/>
    <w:rsid w:val="00010257"/>
    <w:pPr>
      <w:spacing w:line="240" w:lineRule="auto"/>
    </w:pPr>
    <w:rPr>
      <w:sz w:val="20"/>
      <w:szCs w:val="20"/>
    </w:rPr>
  </w:style>
  <w:style w:type="character" w:customStyle="1" w:styleId="aff8">
    <w:name w:val="Текст примечания Знак"/>
    <w:basedOn w:val="a0"/>
    <w:link w:val="aff7"/>
    <w:uiPriority w:val="99"/>
    <w:semiHidden/>
    <w:rsid w:val="00010257"/>
    <w:rPr>
      <w:sz w:val="20"/>
      <w:szCs w:val="20"/>
    </w:rPr>
  </w:style>
  <w:style w:type="paragraph" w:styleId="aff9">
    <w:name w:val="annotation subject"/>
    <w:basedOn w:val="aff7"/>
    <w:next w:val="aff7"/>
    <w:link w:val="affa"/>
    <w:uiPriority w:val="99"/>
    <w:semiHidden/>
    <w:unhideWhenUsed/>
    <w:rsid w:val="00010257"/>
    <w:rPr>
      <w:b/>
      <w:bCs/>
    </w:rPr>
  </w:style>
  <w:style w:type="character" w:customStyle="1" w:styleId="affa">
    <w:name w:val="Тема примечания Знак"/>
    <w:basedOn w:val="aff8"/>
    <w:link w:val="aff9"/>
    <w:uiPriority w:val="99"/>
    <w:semiHidden/>
    <w:rsid w:val="00010257"/>
    <w:rPr>
      <w:b/>
      <w:bCs/>
      <w:sz w:val="20"/>
      <w:szCs w:val="20"/>
    </w:rPr>
  </w:style>
  <w:style w:type="paragraph" w:styleId="affb">
    <w:name w:val="Balloon Text"/>
    <w:basedOn w:val="a"/>
    <w:link w:val="affc"/>
    <w:uiPriority w:val="99"/>
    <w:semiHidden/>
    <w:unhideWhenUsed/>
    <w:rsid w:val="000102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c">
    <w:name w:val="Текст выноски Знак"/>
    <w:basedOn w:val="a0"/>
    <w:link w:val="affb"/>
    <w:uiPriority w:val="99"/>
    <w:semiHidden/>
    <w:rsid w:val="000102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2030.smtu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mtu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az-is.ru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Манько Татьяна Григорьевна</dc:creator>
  <dc:description/>
  <cp:lastModifiedBy>Манько Татьяна Григорьевна</cp:lastModifiedBy>
  <cp:revision>5</cp:revision>
  <dcterms:created xsi:type="dcterms:W3CDTF">2024-12-12T06:48:00Z</dcterms:created>
  <dcterms:modified xsi:type="dcterms:W3CDTF">2024-12-12T07:27:00Z</dcterms:modified>
  <dc:language>ru-RU</dc:language>
</cp:coreProperties>
</file>