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CD" w:rsidRDefault="003646CD" w:rsidP="003646CD">
      <w:pPr>
        <w:jc w:val="center"/>
        <w:rPr>
          <w:rStyle w:val="im-messagetextblock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46CD">
        <w:rPr>
          <w:rStyle w:val="im-messagetextblock"/>
          <w:rFonts w:ascii="Times New Roman" w:hAnsi="Times New Roman" w:cs="Times New Roman"/>
          <w:b/>
          <w:sz w:val="28"/>
          <w:szCs w:val="28"/>
        </w:rPr>
        <w:t xml:space="preserve">Бизнес Башкортостана высоко оценил работу </w:t>
      </w:r>
      <w:proofErr w:type="spellStart"/>
      <w:r w:rsidRPr="003646CD">
        <w:rPr>
          <w:rStyle w:val="im-messagetextblock"/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bookmarkEnd w:id="0"/>
    <w:p w:rsidR="003646CD" w:rsidRDefault="003646CD" w:rsidP="003646CD">
      <w:pPr>
        <w:jc w:val="both"/>
        <w:rPr>
          <w:rStyle w:val="im-messagetextblock"/>
          <w:rFonts w:ascii="Times New Roman" w:hAnsi="Times New Roman" w:cs="Times New Roman"/>
          <w:sz w:val="28"/>
          <w:szCs w:val="28"/>
        </w:rPr>
      </w:pP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по Республике Башкортостан представило результаты ежеквартального опроса предпринимателей, оценивающих эффективность предоставляемых услуг. В четвертом квартале 2024 года бизнес-сообщество региона вновь отметило высокую скорость работы ведомства: регистрация прав получила оценку 5 из 5 баллов, что соответствует показателям предыдущих периодов. Оценка за кадастровый учет составила 4,9 балла, аналогично предыдущим значениям.</w:t>
      </w:r>
    </w:p>
    <w:p w:rsidR="003646CD" w:rsidRDefault="003646CD" w:rsidP="003646CD">
      <w:pPr>
        <w:jc w:val="both"/>
        <w:rPr>
          <w:rStyle w:val="im-messagetextblock"/>
          <w:rFonts w:ascii="Times New Roman" w:hAnsi="Times New Roman" w:cs="Times New Roman"/>
          <w:sz w:val="28"/>
          <w:szCs w:val="28"/>
        </w:rPr>
      </w:pP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—</w:t>
      </w:r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проводит опросы заявителей регулярно. Полученная информация используется нами при планировании и реализации мероприятий по повышению качества и доступности оказываемых услуг, — сообщила заместитель руководителя Управления </w:t>
      </w:r>
      <w:proofErr w:type="spellStart"/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по </w:t>
      </w: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Башкортостану</w:t>
      </w:r>
      <w:r w:rsidR="00481442"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Марина Мартынова.</w:t>
      </w:r>
    </w:p>
    <w:p w:rsidR="003646CD" w:rsidRPr="003646CD" w:rsidRDefault="003646CD" w:rsidP="003646CD">
      <w:pPr>
        <w:jc w:val="both"/>
        <w:rPr>
          <w:rStyle w:val="im-messagetextblock"/>
          <w:rFonts w:ascii="Times New Roman" w:hAnsi="Times New Roman" w:cs="Times New Roman"/>
          <w:sz w:val="28"/>
          <w:szCs w:val="28"/>
        </w:rPr>
      </w:pP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Мониторинг показал, что среднее время регистрации недвижимости предпринимателями, как и в прошлом опросе, составляет всего 1,5 рабочих дня вместо предусмотренных законодательством 7–9 дней. Процесс включает минимальное количество этапов: подачу документов и оплату пошлины, причем при электронной подаче эти шаги могут быть выполнены одновременно без необходимости посещения офисов МФЦ и банков. Около 70% респондентов воспользовались именно электронными сервисами (по итогам прошлого года – 77%), оценив их удобство на высший балл.</w:t>
      </w:r>
    </w:p>
    <w:p w:rsidR="003646CD" w:rsidRPr="003646CD" w:rsidRDefault="003646CD" w:rsidP="003646CD">
      <w:pPr>
        <w:jc w:val="both"/>
        <w:rPr>
          <w:rStyle w:val="im-messagetextblock"/>
          <w:rFonts w:ascii="Times New Roman" w:hAnsi="Times New Roman" w:cs="Times New Roman"/>
          <w:sz w:val="28"/>
          <w:szCs w:val="28"/>
        </w:rPr>
      </w:pP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Что касается кадастрового учета, то здесь также наблюдается высокая доля электронных заявок — 78%. Время оформления документов, связанных с межеванием участков, сократилось с 5,8 до 4,7 дней, а процедура стала менее трудоемкой, снизившись с трех до 2,7 процедур. Удовлетворенность работой кадастровых инженеров осталась на уровне 4,9 баллов, а взаимодействие с местными властями получило максимальную оценку.</w:t>
      </w:r>
    </w:p>
    <w:p w:rsidR="003646CD" w:rsidRPr="003646CD" w:rsidRDefault="003646CD" w:rsidP="003646CD">
      <w:pPr>
        <w:jc w:val="both"/>
        <w:rPr>
          <w:rStyle w:val="im-messagetextblock"/>
          <w:rFonts w:ascii="Times New Roman" w:hAnsi="Times New Roman" w:cs="Times New Roman"/>
          <w:sz w:val="28"/>
          <w:szCs w:val="28"/>
        </w:rPr>
      </w:pPr>
      <w:r>
        <w:rPr>
          <w:rStyle w:val="im-messagetextblock"/>
          <w:rFonts w:ascii="Times New Roman" w:hAnsi="Times New Roman" w:cs="Times New Roman"/>
          <w:sz w:val="28"/>
          <w:szCs w:val="28"/>
        </w:rPr>
        <w:t xml:space="preserve">Коме ежеквартального опроса представителей бизнеса, региональным </w:t>
      </w:r>
      <w:proofErr w:type="spellStart"/>
      <w:r>
        <w:rPr>
          <w:rStyle w:val="im-messagetextblock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Style w:val="im-messagetextblock"/>
          <w:rFonts w:ascii="Times New Roman" w:hAnsi="Times New Roman" w:cs="Times New Roman"/>
          <w:sz w:val="28"/>
          <w:szCs w:val="28"/>
        </w:rPr>
        <w:t xml:space="preserve"> о</w:t>
      </w: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просы проводятся через </w:t>
      </w:r>
      <w:proofErr w:type="spellStart"/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инфоматы</w:t>
      </w:r>
      <w:proofErr w:type="spellEnd"/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 xml:space="preserve"> МФЦ и посредством SMS, а также на портале </w:t>
      </w:r>
      <w:r>
        <w:rPr>
          <w:rStyle w:val="im-messagetextblock"/>
          <w:rFonts w:ascii="Times New Roman" w:hAnsi="Times New Roman" w:cs="Times New Roman"/>
          <w:sz w:val="28"/>
          <w:szCs w:val="28"/>
        </w:rPr>
        <w:t>«</w:t>
      </w: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Ваш контроль</w:t>
      </w:r>
      <w:r>
        <w:rPr>
          <w:rStyle w:val="im-messagetextblock"/>
          <w:rFonts w:ascii="Times New Roman" w:hAnsi="Times New Roman" w:cs="Times New Roman"/>
          <w:sz w:val="28"/>
          <w:szCs w:val="28"/>
        </w:rPr>
        <w:t>»</w:t>
      </w:r>
      <w:r w:rsidRPr="003646CD">
        <w:rPr>
          <w:rStyle w:val="im-messagetextblock"/>
          <w:rFonts w:ascii="Times New Roman" w:hAnsi="Times New Roman" w:cs="Times New Roman"/>
          <w:sz w:val="28"/>
          <w:szCs w:val="28"/>
        </w:rPr>
        <w:t>, где в 2024 году было зафиксировано 99,97% положительных отзывов. Внутренний мониторинг ведомства подтвердил сокращение сроков обработки заявлений: регистрация прав занимает около одного рабочего дня, а кадастровый учет — 0,8 дня. Наиболее высокие показатели продемонстрированы отделениями в Кумертау, Белебее и Октябрьском.</w:t>
      </w:r>
    </w:p>
    <w:p w:rsidR="006B04C2" w:rsidRDefault="006B04C2" w:rsidP="003646CD">
      <w:pPr>
        <w:jc w:val="both"/>
        <w:rPr>
          <w:i/>
        </w:rPr>
      </w:pPr>
    </w:p>
    <w:p w:rsidR="00A13FF4" w:rsidRPr="00406F66" w:rsidRDefault="00A13FF4" w:rsidP="003646CD">
      <w:pPr>
        <w:jc w:val="both"/>
        <w:rPr>
          <w:i/>
        </w:rPr>
      </w:pPr>
    </w:p>
    <w:sectPr w:rsidR="00A13FF4" w:rsidRPr="0040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2"/>
    <w:rsid w:val="000D384B"/>
    <w:rsid w:val="003646CD"/>
    <w:rsid w:val="00371339"/>
    <w:rsid w:val="00406F66"/>
    <w:rsid w:val="00481442"/>
    <w:rsid w:val="0060141B"/>
    <w:rsid w:val="00623E99"/>
    <w:rsid w:val="006B04C2"/>
    <w:rsid w:val="00A13FF4"/>
    <w:rsid w:val="00B10E17"/>
    <w:rsid w:val="00D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8A4"/>
  <w15:chartTrackingRefBased/>
  <w15:docId w15:val="{F46BC56B-742B-4D71-A477-84356BD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agetextblock">
    <w:name w:val="im-message__textblock"/>
    <w:basedOn w:val="a0"/>
    <w:rsid w:val="00481442"/>
  </w:style>
  <w:style w:type="character" w:styleId="a3">
    <w:name w:val="Hyperlink"/>
    <w:basedOn w:val="a0"/>
    <w:uiPriority w:val="99"/>
    <w:semiHidden/>
    <w:unhideWhenUsed/>
    <w:rsid w:val="004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Мухаметова Альфия Расфаровна</dc:creator>
  <cp:keywords/>
  <dc:description/>
  <cp:lastModifiedBy>Наталья Шагиева</cp:lastModifiedBy>
  <cp:revision>6</cp:revision>
  <dcterms:created xsi:type="dcterms:W3CDTF">2024-12-16T04:46:00Z</dcterms:created>
  <dcterms:modified xsi:type="dcterms:W3CDTF">2024-12-17T04:36:00Z</dcterms:modified>
</cp:coreProperties>
</file>