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59E8" w:rsidRDefault="00001E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Институт ДТС: ключ к долгосрочному хранению электронных документов</w:t>
      </w:r>
    </w:p>
    <w:bookmarkEnd w:id="0"/>
    <w:p w14:paraId="00000002" w14:textId="6D63057D" w:rsidR="00C559E8" w:rsidRDefault="00001E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Богдан Мишко, менеджер по продуктам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Газинформсервис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выступил на бизнес-завтраке «Архивное хранение в ЭДО и бизнес-процессах», организованном компанией МТС и Ассоциацией «РОСЭУ» 18 декабря 2024 года. </w:t>
      </w:r>
    </w:p>
    <w:p w14:paraId="00000003" w14:textId="0AD672EA" w:rsidR="00C559E8" w:rsidRDefault="00001E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Мероприятие было посвящено актуальным вопросам архивного хранения электронных документов, и в нём приняли участие ведущие эксперты рынка электронного документооборота. Среди спикеров также были представители ELMA, LDM,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КриптоПро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ОВИОНТ ИНФОРМ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ТерраЛинк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60034110" w:rsidR="00C559E8" w:rsidRDefault="00001E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своём выступлении Богдан Мишко осветил важность обеспечения юридической значимости электронных документов, подписанных электронной подписью, при их долговременном хранении и предложил инновационный подход к решению этой задачи.</w:t>
      </w:r>
    </w:p>
    <w:p w14:paraId="00000005" w14:textId="3C1056DD" w:rsidR="00C559E8" w:rsidRDefault="00001E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«Институт ДТС, введённый в 63-ФЗ относительно недавно (в 2019 году), эффективно может решать задачу пролонгации возможности проверки ЭП на всех этапах жизненного цикла электронного документа, в том числе на архивном этапе. Опираться на институты, введённые федеральными законами, — это идеальный подход с правовой точки зрения. С технической точки зрения современные реализации сервисов ДТС объединяют в себе технологии архивных форматов и квитанцию с результатами проверки исходной электронной подписи и могут эффективно применяться в задаче долговременного архивного хранения электронных документов»</w:t>
      </w:r>
      <w:r>
        <w:rPr>
          <w:rFonts w:ascii="Times New Roman" w:eastAsia="Times New Roman" w:hAnsi="Times New Roman" w:cs="Times New Roman"/>
          <w:sz w:val="24"/>
          <w:szCs w:val="24"/>
        </w:rPr>
        <w:t>, — отметил Богдан Мишко.</w:t>
      </w:r>
    </w:p>
    <w:p w14:paraId="00000006" w14:textId="5B12648D" w:rsidR="00C559E8" w:rsidRDefault="00001E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7CCC">
        <w:rPr>
          <w:rFonts w:ascii="Times New Roman" w:eastAsia="Times New Roman" w:hAnsi="Times New Roman" w:cs="Times New Roman"/>
          <w:i/>
          <w:sz w:val="24"/>
          <w:szCs w:val="24"/>
        </w:rPr>
        <w:t>Доверенная третья сторона играет важную роль не только при трансграничном взаимодействии: архивное хранение тоже не исключает такого инструмента</w:t>
      </w:r>
      <w:r w:rsidRPr="00001EB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то же время в этой тематике есть и нерешенная задача — нормативы конвертации электронных документов в новые форматы и перевода бумажных документов в электронный вид. В настоящее время межведомственное согласование проходит законопроект, который создаст правовую базу для таких процедур. Важно, чтобы этот законопроект был принят как можно скорее и стал доступен для пользователей</w:t>
      </w:r>
      <w:r>
        <w:rPr>
          <w:rFonts w:ascii="Times New Roman" w:eastAsia="Times New Roman" w:hAnsi="Times New Roman" w:cs="Times New Roman"/>
          <w:sz w:val="24"/>
          <w:szCs w:val="24"/>
        </w:rPr>
        <w:t>», — дополнил президент Ассоциации «РОСЭУ» Юрий Малинин.</w:t>
      </w:r>
    </w:p>
    <w:p w14:paraId="00000008" w14:textId="77777777" w:rsidR="00C559E8" w:rsidRDefault="00001E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Справки о компаниях:</w:t>
      </w:r>
    </w:p>
    <w:p w14:paraId="00000009" w14:textId="77777777" w:rsidR="00C559E8" w:rsidRDefault="003364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001E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ООО «</w:t>
        </w:r>
        <w:proofErr w:type="spellStart"/>
        <w:r w:rsidR="00001E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Газинформсервис</w:t>
        </w:r>
        <w:proofErr w:type="spellEnd"/>
        <w:r w:rsidR="00001E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»</w:t>
        </w:r>
      </w:hyperlink>
      <w:r w:rsidR="00001EBB">
        <w:rPr>
          <w:rFonts w:ascii="Times New Roman" w:eastAsia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0000000A" w14:textId="7DB1BD5E" w:rsidR="00C559E8" w:rsidRDefault="00001E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«Ассоциация «РОСЭУ»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(«Разработчики и операторы систем электронных услуг») — объединение в сфере электронных услуг, одной из главных задач которого является развитие эффективной отраслевой площадки для диалога между участниками рынка в сегментах B2B, B2G и B2C и оказание экспертной поддержки в разработке нормативных документов. Активное сотрудничество в рамках Ассоциации способствует выработке единой позиции отрасли и её гармоничному развитию в интересах пользователей.</w:t>
      </w:r>
    </w:p>
    <w:p w14:paraId="0000000B" w14:textId="48971CE5" w:rsidR="00C559E8" w:rsidRDefault="00C559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559E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E8"/>
    <w:rsid w:val="00001EBB"/>
    <w:rsid w:val="00336432"/>
    <w:rsid w:val="00657CCC"/>
    <w:rsid w:val="00C559E8"/>
    <w:rsid w:val="00E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F138"/>
  <w15:docId w15:val="{99F9901C-E68D-4B21-828A-CCD034D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Татьяна Григорьевна</dc:creator>
  <cp:lastModifiedBy>Манько Татьяна Григорьевна</cp:lastModifiedBy>
  <cp:revision>2</cp:revision>
  <dcterms:created xsi:type="dcterms:W3CDTF">2024-12-20T07:04:00Z</dcterms:created>
  <dcterms:modified xsi:type="dcterms:W3CDTF">2024-12-20T07:04:00Z</dcterms:modified>
</cp:coreProperties>
</file>