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069"/>
        <w:gridCol w:w="3459"/>
      </w:tblGrid>
      <w:tr w:rsidR="00133E43" w:rsidRPr="008521D4" w14:paraId="01827EE8" w14:textId="77777777" w:rsidTr="002F7958">
        <w:trPr>
          <w:trHeight w:val="850"/>
        </w:trPr>
        <w:tc>
          <w:tcPr>
            <w:tcW w:w="3970" w:type="dxa"/>
            <w:vMerge w:val="restart"/>
            <w:shd w:val="clear" w:color="auto" w:fill="auto"/>
          </w:tcPr>
          <w:p w14:paraId="36731A88" w14:textId="77777777" w:rsidR="00133E43" w:rsidRPr="00D24604" w:rsidRDefault="00133E43" w:rsidP="00075554">
            <w:pPr>
              <w:spacing w:after="0" w:line="240" w:lineRule="auto"/>
              <w:ind w:left="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814E7BA" wp14:editId="53D471CF">
                  <wp:simplePos x="0" y="0"/>
                  <wp:positionH relativeFrom="column">
                    <wp:posOffset>622</wp:posOffset>
                  </wp:positionH>
                  <wp:positionV relativeFrom="paragraph">
                    <wp:posOffset>404</wp:posOffset>
                  </wp:positionV>
                  <wp:extent cx="1191895" cy="377825"/>
                  <wp:effectExtent l="0" t="0" r="1905" b="3175"/>
                  <wp:wrapThrough wrapText="bothSides">
                    <wp:wrapPolygon edited="0">
                      <wp:start x="1841" y="0"/>
                      <wp:lineTo x="0" y="4356"/>
                      <wp:lineTo x="0" y="16699"/>
                      <wp:lineTo x="1841" y="21055"/>
                      <wp:lineTo x="4833" y="21055"/>
                      <wp:lineTo x="21404" y="21055"/>
                      <wp:lineTo x="21404" y="2904"/>
                      <wp:lineTo x="4833" y="0"/>
                      <wp:lineTo x="1841" y="0"/>
                    </wp:wrapPolygon>
                  </wp:wrapThrough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9" w:type="dxa"/>
            <w:vMerge w:val="restart"/>
            <w:shd w:val="clear" w:color="auto" w:fill="auto"/>
          </w:tcPr>
          <w:p w14:paraId="077B634B" w14:textId="1A4A7B91" w:rsidR="00133E43" w:rsidRPr="00D24604" w:rsidRDefault="00133E43" w:rsidP="00075554">
            <w:pPr>
              <w:spacing w:after="0" w:line="240" w:lineRule="auto"/>
              <w:ind w:left="3"/>
            </w:pPr>
          </w:p>
        </w:tc>
        <w:tc>
          <w:tcPr>
            <w:tcW w:w="3459" w:type="dxa"/>
            <w:shd w:val="clear" w:color="auto" w:fill="auto"/>
          </w:tcPr>
          <w:p w14:paraId="55AA4E16" w14:textId="51A236E2" w:rsidR="00133E43" w:rsidRPr="001235AE" w:rsidRDefault="0026717A" w:rsidP="00721F4A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26717A">
              <w:rPr>
                <w:rFonts w:ascii="Arial Narrow" w:hAnsi="Arial Narrow"/>
                <w:sz w:val="20"/>
                <w:szCs w:val="20"/>
              </w:rPr>
              <w:t>Филиал ПАО «Россети» –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26717A">
              <w:rPr>
                <w:rFonts w:ascii="Arial Narrow" w:hAnsi="Arial Narrow"/>
                <w:sz w:val="20"/>
                <w:szCs w:val="20"/>
              </w:rPr>
              <w:t xml:space="preserve">Магистральные электрические сети </w:t>
            </w:r>
            <w:r w:rsidR="00D078B5">
              <w:rPr>
                <w:rFonts w:ascii="Arial Narrow" w:hAnsi="Arial Narrow"/>
                <w:sz w:val="20"/>
                <w:szCs w:val="20"/>
              </w:rPr>
              <w:t>Востока</w:t>
            </w:r>
          </w:p>
        </w:tc>
      </w:tr>
      <w:tr w:rsidR="00133E43" w:rsidRPr="008521D4" w14:paraId="72327873" w14:textId="77777777" w:rsidTr="002F7958">
        <w:trPr>
          <w:trHeight w:val="142"/>
        </w:trPr>
        <w:tc>
          <w:tcPr>
            <w:tcW w:w="3970" w:type="dxa"/>
            <w:vMerge/>
            <w:shd w:val="clear" w:color="auto" w:fill="auto"/>
          </w:tcPr>
          <w:p w14:paraId="43512021" w14:textId="13FB0CE7" w:rsidR="00133E43" w:rsidRDefault="00133E43" w:rsidP="00075554">
            <w:pPr>
              <w:spacing w:after="0" w:line="240" w:lineRule="auto"/>
              <w:ind w:left="3"/>
              <w:rPr>
                <w:noProof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14:paraId="39DFCF59" w14:textId="59DE4056" w:rsidR="00133E43" w:rsidRPr="00133E43" w:rsidRDefault="00133E43" w:rsidP="00721F4A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noProof/>
              </w:rPr>
            </w:pPr>
          </w:p>
        </w:tc>
        <w:tc>
          <w:tcPr>
            <w:tcW w:w="3459" w:type="dxa"/>
            <w:shd w:val="clear" w:color="auto" w:fill="auto"/>
          </w:tcPr>
          <w:p w14:paraId="5A225562" w14:textId="7F0B44B0" w:rsidR="00133E43" w:rsidRPr="001235AE" w:rsidRDefault="00133E43" w:rsidP="006C7E49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 w:rsidRPr="001235AE">
              <w:rPr>
                <w:rFonts w:ascii="Arial Narrow" w:hAnsi="Arial Narrow"/>
                <w:noProof/>
              </w:rPr>
              <w:t>ПРЕСС-РЕЛИЗ</w:t>
            </w:r>
          </w:p>
        </w:tc>
      </w:tr>
      <w:tr w:rsidR="00133E43" w:rsidRPr="00A3303F" w14:paraId="771C6713" w14:textId="77777777" w:rsidTr="002F7958">
        <w:trPr>
          <w:trHeight w:val="414"/>
        </w:trPr>
        <w:tc>
          <w:tcPr>
            <w:tcW w:w="3970" w:type="dxa"/>
            <w:vMerge/>
            <w:shd w:val="clear" w:color="auto" w:fill="auto"/>
            <w:vAlign w:val="bottom"/>
          </w:tcPr>
          <w:p w14:paraId="064B46C1" w14:textId="6E570544" w:rsidR="00133E43" w:rsidRPr="007F419C" w:rsidRDefault="00133E43" w:rsidP="00721F4A">
            <w:pPr>
              <w:spacing w:after="0" w:line="240" w:lineRule="auto"/>
              <w:ind w:left="3"/>
              <w:rPr>
                <w:rFonts w:ascii="PF Din Text Cond Pro Light" w:hAnsi="PF Din Text Cond Pro Light"/>
                <w:noProof/>
                <w:sz w:val="20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vAlign w:val="bottom"/>
          </w:tcPr>
          <w:p w14:paraId="10E5FDA2" w14:textId="212AB916" w:rsidR="00133E43" w:rsidRPr="007F419C" w:rsidRDefault="00133E43" w:rsidP="00721F4A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noProof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  <w:vAlign w:val="bottom"/>
          </w:tcPr>
          <w:p w14:paraId="069401F9" w14:textId="171B136F" w:rsidR="00133E43" w:rsidRPr="001235AE" w:rsidRDefault="00133E43" w:rsidP="00133E4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7AB75F" w14:textId="06627ED5" w:rsidR="00FF1044" w:rsidRPr="008C4F0B" w:rsidRDefault="00CD4272" w:rsidP="00FF1044">
      <w:pPr>
        <w:ind w:left="-142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Филиал ПАО </w:t>
      </w:r>
      <w:r w:rsidR="00FF1044" w:rsidRPr="00FF1044">
        <w:rPr>
          <w:rFonts w:ascii="Arial Narrow" w:hAnsi="Arial Narrow" w:cs="Arial"/>
          <w:b/>
          <w:sz w:val="26"/>
          <w:szCs w:val="26"/>
        </w:rPr>
        <w:t xml:space="preserve">«Россети» </w:t>
      </w:r>
      <w:r w:rsidR="00634596">
        <w:rPr>
          <w:rFonts w:ascii="Arial Narrow" w:hAnsi="Arial Narrow" w:cs="Arial"/>
          <w:b/>
          <w:sz w:val="26"/>
          <w:szCs w:val="26"/>
        </w:rPr>
        <w:t xml:space="preserve">обновил </w:t>
      </w:r>
      <w:r>
        <w:rPr>
          <w:rFonts w:ascii="Arial Narrow" w:hAnsi="Arial Narrow" w:cs="Arial"/>
          <w:b/>
          <w:sz w:val="26"/>
          <w:szCs w:val="26"/>
        </w:rPr>
        <w:t>оборудование подстанции</w:t>
      </w:r>
      <w:r w:rsidR="00DE7075">
        <w:rPr>
          <w:rFonts w:ascii="Arial Narrow" w:hAnsi="Arial Narrow" w:cs="Arial"/>
          <w:b/>
          <w:sz w:val="26"/>
          <w:szCs w:val="26"/>
        </w:rPr>
        <w:t xml:space="preserve"> </w:t>
      </w:r>
      <w:r w:rsidR="00D44A5F">
        <w:rPr>
          <w:rFonts w:ascii="Arial Narrow" w:hAnsi="Arial Narrow" w:cs="Arial"/>
          <w:b/>
          <w:sz w:val="26"/>
          <w:szCs w:val="26"/>
        </w:rPr>
        <w:t>«</w:t>
      </w:r>
      <w:proofErr w:type="spellStart"/>
      <w:r w:rsidR="00FF1044">
        <w:rPr>
          <w:rFonts w:ascii="Arial Narrow" w:hAnsi="Arial Narrow" w:cs="Arial"/>
          <w:b/>
          <w:sz w:val="26"/>
          <w:szCs w:val="26"/>
        </w:rPr>
        <w:t>бамовского</w:t>
      </w:r>
      <w:proofErr w:type="spellEnd"/>
      <w:r w:rsidR="00D44A5F">
        <w:rPr>
          <w:rFonts w:ascii="Arial Narrow" w:hAnsi="Arial Narrow" w:cs="Arial"/>
          <w:b/>
          <w:sz w:val="26"/>
          <w:szCs w:val="26"/>
        </w:rPr>
        <w:t>»</w:t>
      </w:r>
      <w:r w:rsidR="00FF1044">
        <w:rPr>
          <w:rFonts w:ascii="Arial Narrow" w:hAnsi="Arial Narrow" w:cs="Arial"/>
          <w:b/>
          <w:sz w:val="26"/>
          <w:szCs w:val="26"/>
        </w:rPr>
        <w:t xml:space="preserve"> </w:t>
      </w:r>
      <w:r w:rsidR="00FF1044" w:rsidRPr="00FF1044">
        <w:rPr>
          <w:rFonts w:ascii="Arial Narrow" w:hAnsi="Arial Narrow" w:cs="Arial"/>
          <w:b/>
          <w:sz w:val="26"/>
          <w:szCs w:val="26"/>
        </w:rPr>
        <w:t>транзит</w:t>
      </w:r>
      <w:r w:rsidR="00FF1044">
        <w:rPr>
          <w:rFonts w:ascii="Arial Narrow" w:hAnsi="Arial Narrow" w:cs="Arial"/>
          <w:b/>
          <w:sz w:val="26"/>
          <w:szCs w:val="26"/>
        </w:rPr>
        <w:t>а</w:t>
      </w:r>
      <w:r>
        <w:rPr>
          <w:rFonts w:ascii="Arial Narrow" w:hAnsi="Arial Narrow" w:cs="Arial"/>
          <w:b/>
          <w:sz w:val="26"/>
          <w:szCs w:val="26"/>
        </w:rPr>
        <w:t>, питающей северо-западные районы Приамурья</w:t>
      </w:r>
    </w:p>
    <w:p w14:paraId="646EF85A" w14:textId="5AD3DE90" w:rsidR="0007074A" w:rsidRPr="00BF4278" w:rsidRDefault="00996DF7" w:rsidP="00CD4272">
      <w:pPr>
        <w:ind w:left="-142"/>
        <w:jc w:val="both"/>
        <w:rPr>
          <w:rFonts w:ascii="Arial Narrow" w:hAnsi="Arial Narrow" w:cs="Arial"/>
          <w:sz w:val="26"/>
          <w:szCs w:val="26"/>
        </w:rPr>
      </w:pPr>
      <w:r w:rsidRPr="00BF4278">
        <w:rPr>
          <w:rFonts w:ascii="Arial Narrow" w:hAnsi="Arial Narrow" w:cs="Arial"/>
          <w:b/>
          <w:sz w:val="26"/>
          <w:szCs w:val="26"/>
        </w:rPr>
        <w:t>Ф</w:t>
      </w:r>
      <w:r w:rsidR="006844BD" w:rsidRPr="00BF4278">
        <w:rPr>
          <w:rFonts w:ascii="Arial Narrow" w:hAnsi="Arial Narrow" w:cs="Arial"/>
          <w:b/>
          <w:sz w:val="26"/>
          <w:szCs w:val="26"/>
        </w:rPr>
        <w:t xml:space="preserve">илиал </w:t>
      </w:r>
      <w:r w:rsidR="00D44A5F" w:rsidRPr="00BF4278">
        <w:rPr>
          <w:rFonts w:ascii="Arial Narrow" w:hAnsi="Arial Narrow" w:cs="Arial"/>
          <w:b/>
          <w:sz w:val="26"/>
          <w:szCs w:val="26"/>
        </w:rPr>
        <w:t>ПАО</w:t>
      </w:r>
      <w:r w:rsidR="001F2E77">
        <w:rPr>
          <w:rFonts w:ascii="Arial Narrow" w:hAnsi="Arial Narrow" w:cs="Arial"/>
          <w:b/>
          <w:sz w:val="26"/>
          <w:szCs w:val="26"/>
        </w:rPr>
        <w:t xml:space="preserve"> </w:t>
      </w:r>
      <w:r w:rsidR="00E57EC9" w:rsidRPr="00BF4278">
        <w:rPr>
          <w:rFonts w:ascii="Arial Narrow" w:hAnsi="Arial Narrow" w:cs="Arial"/>
          <w:b/>
          <w:sz w:val="26"/>
          <w:szCs w:val="26"/>
        </w:rPr>
        <w:t>«</w:t>
      </w:r>
      <w:proofErr w:type="spellStart"/>
      <w:r w:rsidR="00D44A5F" w:rsidRPr="00BF4278">
        <w:rPr>
          <w:rFonts w:ascii="Arial Narrow" w:hAnsi="Arial Narrow" w:cs="Arial"/>
          <w:b/>
          <w:sz w:val="26"/>
          <w:szCs w:val="26"/>
        </w:rPr>
        <w:t>Россети</w:t>
      </w:r>
      <w:proofErr w:type="spellEnd"/>
      <w:r w:rsidR="00E57EC9" w:rsidRPr="00BF4278">
        <w:rPr>
          <w:rFonts w:ascii="Arial Narrow" w:hAnsi="Arial Narrow" w:cs="Arial"/>
          <w:b/>
          <w:sz w:val="26"/>
          <w:szCs w:val="26"/>
        </w:rPr>
        <w:t>»</w:t>
      </w:r>
      <w:r w:rsidR="00D44A5F" w:rsidRPr="00BF4278">
        <w:rPr>
          <w:rFonts w:ascii="Arial Narrow" w:hAnsi="Arial Narrow" w:cs="Arial"/>
          <w:b/>
          <w:sz w:val="26"/>
          <w:szCs w:val="26"/>
        </w:rPr>
        <w:t xml:space="preserve"> </w:t>
      </w:r>
      <w:r w:rsidR="006844BD" w:rsidRPr="00BF4278">
        <w:rPr>
          <w:rFonts w:ascii="Arial Narrow" w:hAnsi="Arial Narrow" w:cs="Arial"/>
          <w:b/>
          <w:sz w:val="26"/>
          <w:szCs w:val="26"/>
        </w:rPr>
        <w:t xml:space="preserve">– </w:t>
      </w:r>
      <w:r w:rsidR="00D44A5F" w:rsidRPr="00BF4278">
        <w:rPr>
          <w:rFonts w:ascii="Arial Narrow" w:hAnsi="Arial Narrow" w:cs="Arial"/>
          <w:b/>
          <w:sz w:val="26"/>
          <w:szCs w:val="26"/>
        </w:rPr>
        <w:t xml:space="preserve">МЭС Востока </w:t>
      </w:r>
      <w:r w:rsidR="00CD4272">
        <w:rPr>
          <w:rFonts w:ascii="Arial Narrow" w:hAnsi="Arial Narrow" w:cs="Arial"/>
          <w:b/>
          <w:sz w:val="26"/>
          <w:szCs w:val="26"/>
        </w:rPr>
        <w:t xml:space="preserve">установил современные </w:t>
      </w:r>
      <w:proofErr w:type="spellStart"/>
      <w:r w:rsidR="00CD4272">
        <w:rPr>
          <w:rFonts w:ascii="Arial Narrow" w:hAnsi="Arial Narrow" w:cs="Arial"/>
          <w:b/>
          <w:sz w:val="26"/>
          <w:szCs w:val="26"/>
        </w:rPr>
        <w:t>элегазовые</w:t>
      </w:r>
      <w:proofErr w:type="spellEnd"/>
      <w:r w:rsidR="00CD4272">
        <w:rPr>
          <w:rFonts w:ascii="Arial Narrow" w:hAnsi="Arial Narrow" w:cs="Arial"/>
          <w:b/>
          <w:sz w:val="26"/>
          <w:szCs w:val="26"/>
        </w:rPr>
        <w:t xml:space="preserve"> выключатели 35 </w:t>
      </w:r>
      <w:proofErr w:type="spellStart"/>
      <w:r w:rsidR="00CD4272">
        <w:rPr>
          <w:rFonts w:ascii="Arial Narrow" w:hAnsi="Arial Narrow" w:cs="Arial"/>
          <w:b/>
          <w:sz w:val="26"/>
          <w:szCs w:val="26"/>
        </w:rPr>
        <w:t>кВ</w:t>
      </w:r>
      <w:proofErr w:type="spellEnd"/>
      <w:r w:rsidR="00634596" w:rsidRPr="00BF4278">
        <w:rPr>
          <w:rFonts w:ascii="Arial Narrow" w:hAnsi="Arial Narrow" w:cs="Arial"/>
          <w:b/>
          <w:sz w:val="26"/>
          <w:szCs w:val="26"/>
        </w:rPr>
        <w:t xml:space="preserve"> </w:t>
      </w:r>
      <w:r w:rsidR="00D44A5F" w:rsidRPr="00BF4278">
        <w:rPr>
          <w:rFonts w:ascii="Arial Narrow" w:hAnsi="Arial Narrow" w:cs="Arial"/>
          <w:b/>
          <w:sz w:val="26"/>
          <w:szCs w:val="26"/>
        </w:rPr>
        <w:t xml:space="preserve">на подстанции </w:t>
      </w:r>
      <w:r w:rsidR="00233F82" w:rsidRPr="00BF4278">
        <w:rPr>
          <w:rFonts w:ascii="Arial Narrow" w:hAnsi="Arial Narrow" w:cs="Arial"/>
          <w:b/>
          <w:sz w:val="26"/>
          <w:szCs w:val="26"/>
        </w:rPr>
        <w:t>220</w:t>
      </w:r>
      <w:r w:rsidRPr="00BF4278">
        <w:rPr>
          <w:rFonts w:ascii="Arial Narrow" w:hAnsi="Arial Narrow" w:cs="Arial"/>
          <w:b/>
          <w:sz w:val="26"/>
          <w:szCs w:val="26"/>
        </w:rPr>
        <w:t> </w:t>
      </w:r>
      <w:proofErr w:type="spellStart"/>
      <w:r w:rsidR="00233F82" w:rsidRPr="00BF4278">
        <w:rPr>
          <w:rFonts w:ascii="Arial Narrow" w:hAnsi="Arial Narrow" w:cs="Arial"/>
          <w:b/>
          <w:sz w:val="26"/>
          <w:szCs w:val="26"/>
        </w:rPr>
        <w:t>кВ</w:t>
      </w:r>
      <w:proofErr w:type="spellEnd"/>
      <w:r w:rsidR="00233F82" w:rsidRPr="00BF4278">
        <w:rPr>
          <w:rFonts w:ascii="Arial Narrow" w:hAnsi="Arial Narrow" w:cs="Arial"/>
          <w:b/>
          <w:sz w:val="26"/>
          <w:szCs w:val="26"/>
        </w:rPr>
        <w:t xml:space="preserve"> </w:t>
      </w:r>
      <w:r w:rsidR="00D44A5F" w:rsidRPr="00BF4278">
        <w:rPr>
          <w:rFonts w:ascii="Arial Narrow" w:hAnsi="Arial Narrow" w:cs="Arial"/>
          <w:b/>
          <w:sz w:val="26"/>
          <w:szCs w:val="26"/>
        </w:rPr>
        <w:t>«</w:t>
      </w:r>
      <w:proofErr w:type="spellStart"/>
      <w:r w:rsidR="00634596" w:rsidRPr="00BF4278">
        <w:rPr>
          <w:rFonts w:ascii="Arial Narrow" w:hAnsi="Arial Narrow" w:cs="Arial"/>
          <w:b/>
          <w:sz w:val="26"/>
          <w:szCs w:val="26"/>
        </w:rPr>
        <w:t>Юктали</w:t>
      </w:r>
      <w:proofErr w:type="spellEnd"/>
      <w:r w:rsidR="00D44A5F" w:rsidRPr="00BF4278">
        <w:rPr>
          <w:rFonts w:ascii="Arial Narrow" w:hAnsi="Arial Narrow" w:cs="Arial"/>
          <w:b/>
          <w:sz w:val="26"/>
          <w:szCs w:val="26"/>
        </w:rPr>
        <w:t>»</w:t>
      </w:r>
      <w:r w:rsidRPr="00BF4278">
        <w:rPr>
          <w:rFonts w:ascii="Arial Narrow" w:hAnsi="Arial Narrow" w:cs="Arial"/>
          <w:b/>
          <w:sz w:val="26"/>
          <w:szCs w:val="26"/>
        </w:rPr>
        <w:t xml:space="preserve">, </w:t>
      </w:r>
      <w:r w:rsidR="00450E8C" w:rsidRPr="00BF4278">
        <w:rPr>
          <w:rFonts w:ascii="Arial Narrow" w:hAnsi="Arial Narrow" w:cs="Arial"/>
          <w:b/>
          <w:sz w:val="26"/>
          <w:szCs w:val="26"/>
        </w:rPr>
        <w:t xml:space="preserve">которая питает </w:t>
      </w:r>
      <w:r w:rsidR="00634596" w:rsidRPr="00BF4278">
        <w:rPr>
          <w:rFonts w:ascii="Arial Narrow" w:hAnsi="Arial Narrow" w:cs="Arial"/>
          <w:b/>
          <w:sz w:val="26"/>
          <w:szCs w:val="26"/>
        </w:rPr>
        <w:t>се</w:t>
      </w:r>
      <w:r w:rsidR="003C64DD" w:rsidRPr="00BF4278">
        <w:rPr>
          <w:rFonts w:ascii="Arial Narrow" w:hAnsi="Arial Narrow" w:cs="Arial"/>
          <w:b/>
          <w:sz w:val="26"/>
          <w:szCs w:val="26"/>
        </w:rPr>
        <w:t>в</w:t>
      </w:r>
      <w:r w:rsidR="00634596" w:rsidRPr="00BF4278">
        <w:rPr>
          <w:rFonts w:ascii="Arial Narrow" w:hAnsi="Arial Narrow" w:cs="Arial"/>
          <w:b/>
          <w:sz w:val="26"/>
          <w:szCs w:val="26"/>
        </w:rPr>
        <w:t>е</w:t>
      </w:r>
      <w:r w:rsidR="003C64DD" w:rsidRPr="00BF4278">
        <w:rPr>
          <w:rFonts w:ascii="Arial Narrow" w:hAnsi="Arial Narrow" w:cs="Arial"/>
          <w:b/>
          <w:sz w:val="26"/>
          <w:szCs w:val="26"/>
        </w:rPr>
        <w:t>р</w:t>
      </w:r>
      <w:r w:rsidR="00634596" w:rsidRPr="00BF4278">
        <w:rPr>
          <w:rFonts w:ascii="Arial Narrow" w:hAnsi="Arial Narrow" w:cs="Arial"/>
          <w:b/>
          <w:sz w:val="26"/>
          <w:szCs w:val="26"/>
        </w:rPr>
        <w:t>о-запад</w:t>
      </w:r>
      <w:r w:rsidRPr="00BF4278">
        <w:rPr>
          <w:rFonts w:ascii="Arial Narrow" w:hAnsi="Arial Narrow" w:cs="Arial"/>
          <w:b/>
          <w:sz w:val="26"/>
          <w:szCs w:val="26"/>
        </w:rPr>
        <w:t xml:space="preserve"> </w:t>
      </w:r>
      <w:r w:rsidR="00D44A5F" w:rsidRPr="00BF4278">
        <w:rPr>
          <w:rFonts w:ascii="Arial Narrow" w:hAnsi="Arial Narrow" w:cs="Arial"/>
          <w:b/>
          <w:sz w:val="26"/>
          <w:szCs w:val="26"/>
        </w:rPr>
        <w:t>Амурской области.</w:t>
      </w:r>
      <w:r w:rsidR="00B67573" w:rsidRPr="00BF4278">
        <w:rPr>
          <w:rFonts w:ascii="Arial Narrow" w:hAnsi="Arial Narrow" w:cs="Arial"/>
          <w:b/>
          <w:sz w:val="26"/>
          <w:szCs w:val="26"/>
        </w:rPr>
        <w:t xml:space="preserve"> </w:t>
      </w:r>
      <w:r w:rsidR="00CD4272">
        <w:rPr>
          <w:rFonts w:ascii="Arial Narrow" w:hAnsi="Arial Narrow" w:cs="Arial"/>
          <w:b/>
          <w:sz w:val="26"/>
          <w:szCs w:val="26"/>
        </w:rPr>
        <w:t xml:space="preserve">Ранее также энергетики смонтировали на объекте новые аппараты </w:t>
      </w:r>
      <w:r w:rsidR="00CD4272" w:rsidRPr="00CD4272">
        <w:rPr>
          <w:rFonts w:ascii="Arial Narrow" w:hAnsi="Arial Narrow" w:cs="Arial"/>
          <w:b/>
          <w:sz w:val="26"/>
          <w:szCs w:val="26"/>
        </w:rPr>
        <w:t>220</w:t>
      </w:r>
      <w:r w:rsidR="00CD4272">
        <w:rPr>
          <w:rFonts w:ascii="Arial Narrow" w:hAnsi="Arial Narrow" w:cs="Arial"/>
          <w:b/>
          <w:sz w:val="26"/>
          <w:szCs w:val="26"/>
        </w:rPr>
        <w:t> </w:t>
      </w:r>
      <w:proofErr w:type="spellStart"/>
      <w:r w:rsidR="00CD4272" w:rsidRPr="00CD4272">
        <w:rPr>
          <w:rFonts w:ascii="Arial Narrow" w:hAnsi="Arial Narrow" w:cs="Arial"/>
          <w:b/>
          <w:sz w:val="26"/>
          <w:szCs w:val="26"/>
        </w:rPr>
        <w:t>кВ.</w:t>
      </w:r>
      <w:proofErr w:type="spellEnd"/>
      <w:r w:rsidR="00CD4272" w:rsidRPr="00CD4272">
        <w:rPr>
          <w:rFonts w:ascii="Arial Narrow" w:hAnsi="Arial Narrow" w:cs="Arial"/>
          <w:b/>
          <w:sz w:val="26"/>
          <w:szCs w:val="26"/>
        </w:rPr>
        <w:t xml:space="preserve">  </w:t>
      </w:r>
      <w:r w:rsidR="00CD4272">
        <w:rPr>
          <w:rFonts w:ascii="Arial Narrow" w:hAnsi="Arial Narrow" w:cs="Arial"/>
          <w:b/>
          <w:sz w:val="26"/>
          <w:szCs w:val="26"/>
        </w:rPr>
        <w:t xml:space="preserve">Модернизация позволила обеспечить надежный транзит электроэнергии вдоль Байкало-Амурской железнодорожной магистрали, а также повысить качество </w:t>
      </w:r>
      <w:r w:rsidR="00D44A5F" w:rsidRPr="00BF4278">
        <w:rPr>
          <w:rFonts w:ascii="Arial Narrow" w:hAnsi="Arial Narrow" w:cs="Arial"/>
          <w:b/>
          <w:sz w:val="26"/>
          <w:szCs w:val="26"/>
        </w:rPr>
        <w:t>электроснабжени</w:t>
      </w:r>
      <w:r w:rsidR="00CD4272">
        <w:rPr>
          <w:rFonts w:ascii="Arial Narrow" w:hAnsi="Arial Narrow" w:cs="Arial"/>
          <w:b/>
          <w:sz w:val="26"/>
          <w:szCs w:val="26"/>
        </w:rPr>
        <w:t>я</w:t>
      </w:r>
      <w:r w:rsidR="00D44A5F" w:rsidRPr="00BF4278">
        <w:rPr>
          <w:rFonts w:ascii="Arial Narrow" w:hAnsi="Arial Narrow" w:cs="Arial"/>
          <w:b/>
          <w:sz w:val="26"/>
          <w:szCs w:val="26"/>
        </w:rPr>
        <w:t xml:space="preserve"> </w:t>
      </w:r>
      <w:r w:rsidR="00634596" w:rsidRPr="00BF4278">
        <w:rPr>
          <w:rFonts w:ascii="Arial Narrow" w:hAnsi="Arial Narrow" w:cs="Arial"/>
          <w:b/>
          <w:sz w:val="26"/>
          <w:szCs w:val="26"/>
        </w:rPr>
        <w:t>Тындинского района Приамурья</w:t>
      </w:r>
      <w:r w:rsidR="00D44A5F" w:rsidRPr="00BF4278">
        <w:rPr>
          <w:rFonts w:ascii="Arial Narrow" w:hAnsi="Arial Narrow" w:cs="Arial"/>
          <w:b/>
          <w:sz w:val="26"/>
          <w:szCs w:val="26"/>
        </w:rPr>
        <w:t>.</w:t>
      </w:r>
      <w:r w:rsidR="0007074A" w:rsidRPr="00BF4278">
        <w:rPr>
          <w:rFonts w:ascii="Arial Narrow" w:hAnsi="Arial Narrow" w:cs="Arial"/>
          <w:sz w:val="26"/>
          <w:szCs w:val="26"/>
        </w:rPr>
        <w:t xml:space="preserve"> </w:t>
      </w:r>
    </w:p>
    <w:p w14:paraId="4B2BF848" w14:textId="02FD6E81" w:rsidR="00996DF7" w:rsidRPr="00BF4278" w:rsidRDefault="00CD4272" w:rsidP="00634596">
      <w:pPr>
        <w:ind w:left="-14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Выключатели </w:t>
      </w:r>
      <w:r w:rsidR="00996DF7" w:rsidRPr="00BF4278">
        <w:rPr>
          <w:rFonts w:ascii="Arial Narrow" w:hAnsi="Arial Narrow" w:cs="Arial"/>
          <w:sz w:val="26"/>
          <w:szCs w:val="26"/>
        </w:rPr>
        <w:t xml:space="preserve">являются основным коммутационным оборудованием. При возникновении коротких замыканий они отключают поврежденные элементы энергосистемы, предотвращая развитие технологических нарушений. </w:t>
      </w:r>
      <w:r w:rsidR="00634596" w:rsidRPr="00BF4278">
        <w:rPr>
          <w:rFonts w:ascii="Arial Narrow" w:hAnsi="Arial Narrow" w:cs="Arial"/>
          <w:sz w:val="26"/>
          <w:szCs w:val="26"/>
        </w:rPr>
        <w:t>В н</w:t>
      </w:r>
      <w:r w:rsidR="00996DF7" w:rsidRPr="00BF4278">
        <w:rPr>
          <w:rFonts w:ascii="Arial Narrow" w:hAnsi="Arial Narrow" w:cs="Arial"/>
          <w:sz w:val="26"/>
          <w:szCs w:val="26"/>
        </w:rPr>
        <w:t>овы</w:t>
      </w:r>
      <w:r w:rsidR="00634596" w:rsidRPr="00BF4278">
        <w:rPr>
          <w:rFonts w:ascii="Arial Narrow" w:hAnsi="Arial Narrow" w:cs="Arial"/>
          <w:sz w:val="26"/>
          <w:szCs w:val="26"/>
        </w:rPr>
        <w:t>х</w:t>
      </w:r>
      <w:r w:rsidR="00996DF7" w:rsidRPr="00BF4278">
        <w:rPr>
          <w:rFonts w:ascii="Arial Narrow" w:hAnsi="Arial Narrow" w:cs="Arial"/>
          <w:sz w:val="26"/>
          <w:szCs w:val="26"/>
        </w:rPr>
        <w:t xml:space="preserve"> </w:t>
      </w:r>
      <w:r w:rsidR="00634596" w:rsidRPr="00BF4278">
        <w:rPr>
          <w:rFonts w:ascii="Arial Narrow" w:hAnsi="Arial Narrow" w:cs="Arial"/>
          <w:sz w:val="26"/>
          <w:szCs w:val="26"/>
        </w:rPr>
        <w:t>аппаратах</w:t>
      </w:r>
      <w:r>
        <w:rPr>
          <w:rFonts w:ascii="Arial Narrow" w:hAnsi="Arial Narrow" w:cs="Arial"/>
          <w:sz w:val="26"/>
          <w:szCs w:val="26"/>
        </w:rPr>
        <w:t xml:space="preserve"> </w:t>
      </w:r>
      <w:r w:rsidR="00634596" w:rsidRPr="00BF4278">
        <w:rPr>
          <w:rFonts w:ascii="Arial Narrow" w:hAnsi="Arial Narrow" w:cs="Arial"/>
          <w:sz w:val="26"/>
          <w:szCs w:val="26"/>
        </w:rPr>
        <w:t>в качестве технологического наполнителя применен</w:t>
      </w:r>
      <w:r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="00811B20">
        <w:rPr>
          <w:rFonts w:ascii="Arial Narrow" w:hAnsi="Arial Narrow" w:cs="Arial"/>
          <w:sz w:val="26"/>
          <w:szCs w:val="26"/>
        </w:rPr>
        <w:t>эле</w:t>
      </w:r>
      <w:r w:rsidR="00634596" w:rsidRPr="00BF4278">
        <w:rPr>
          <w:rFonts w:ascii="Arial Narrow" w:hAnsi="Arial Narrow" w:cs="Arial"/>
          <w:sz w:val="26"/>
          <w:szCs w:val="26"/>
        </w:rPr>
        <w:t>газ</w:t>
      </w:r>
      <w:proofErr w:type="spellEnd"/>
      <w:r w:rsidR="00634596" w:rsidRPr="00BF4278">
        <w:rPr>
          <w:rFonts w:ascii="Arial Narrow" w:hAnsi="Arial Narrow" w:cs="Arial"/>
          <w:sz w:val="26"/>
          <w:szCs w:val="26"/>
        </w:rPr>
        <w:t xml:space="preserve">. </w:t>
      </w:r>
    </w:p>
    <w:p w14:paraId="3A91E46B" w14:textId="3C210127" w:rsidR="00D44A5F" w:rsidRDefault="00634596" w:rsidP="00BF4278">
      <w:pPr>
        <w:ind w:left="-142"/>
        <w:jc w:val="both"/>
        <w:rPr>
          <w:rFonts w:ascii="Arial Narrow" w:hAnsi="Arial Narrow" w:cs="Arial"/>
          <w:sz w:val="26"/>
          <w:szCs w:val="26"/>
        </w:rPr>
      </w:pPr>
      <w:r w:rsidRPr="00BF4278">
        <w:rPr>
          <w:rFonts w:ascii="Arial Narrow" w:hAnsi="Arial Narrow" w:cs="Arial"/>
          <w:sz w:val="26"/>
          <w:szCs w:val="26"/>
        </w:rPr>
        <w:t>Одновременно на подстанции обновили систем</w:t>
      </w:r>
      <w:r w:rsidR="00811B20">
        <w:rPr>
          <w:rFonts w:ascii="Arial Narrow" w:hAnsi="Arial Narrow" w:cs="Arial"/>
          <w:sz w:val="26"/>
          <w:szCs w:val="26"/>
        </w:rPr>
        <w:t>у</w:t>
      </w:r>
      <w:r w:rsidRPr="00BF4278">
        <w:rPr>
          <w:rFonts w:ascii="Arial Narrow" w:hAnsi="Arial Narrow" w:cs="Arial"/>
          <w:sz w:val="26"/>
          <w:szCs w:val="26"/>
        </w:rPr>
        <w:t xml:space="preserve"> релейной защиты. Микропроцессорные панели российского производства компактнее электромеханических аналогов и имеют функцию самодиагностики. Это позволит проводить контроль состояния оборудования дистанционно и мгновенно реагировать на любые отклонения, предотвращая развитие аварийных ситуаций.</w:t>
      </w:r>
    </w:p>
    <w:p w14:paraId="36FB95E7" w14:textId="6CB29A1A" w:rsidR="0023570E" w:rsidRDefault="0023570E" w:rsidP="00BF4278">
      <w:pPr>
        <w:ind w:left="-142"/>
        <w:jc w:val="both"/>
        <w:rPr>
          <w:rFonts w:ascii="Arial Narrow" w:hAnsi="Arial Narrow" w:cs="Arial"/>
          <w:sz w:val="26"/>
          <w:szCs w:val="26"/>
        </w:rPr>
      </w:pPr>
      <w:bookmarkStart w:id="0" w:name="_GoBack"/>
      <w:bookmarkEnd w:id="0"/>
    </w:p>
    <w:sectPr w:rsidR="0023570E" w:rsidSect="00E972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27"/>
    <w:rsid w:val="0003503C"/>
    <w:rsid w:val="0003515A"/>
    <w:rsid w:val="00042082"/>
    <w:rsid w:val="0007074A"/>
    <w:rsid w:val="00075554"/>
    <w:rsid w:val="000767D4"/>
    <w:rsid w:val="0009310C"/>
    <w:rsid w:val="00093127"/>
    <w:rsid w:val="00096025"/>
    <w:rsid w:val="000A053A"/>
    <w:rsid w:val="000A5CF6"/>
    <w:rsid w:val="000B532F"/>
    <w:rsid w:val="000B5980"/>
    <w:rsid w:val="001009FD"/>
    <w:rsid w:val="00121B18"/>
    <w:rsid w:val="001235AE"/>
    <w:rsid w:val="00123783"/>
    <w:rsid w:val="00133E43"/>
    <w:rsid w:val="001343DE"/>
    <w:rsid w:val="00156122"/>
    <w:rsid w:val="00161FE7"/>
    <w:rsid w:val="001C6C20"/>
    <w:rsid w:val="001D6B89"/>
    <w:rsid w:val="001F132E"/>
    <w:rsid w:val="001F2E77"/>
    <w:rsid w:val="002071CA"/>
    <w:rsid w:val="0021066B"/>
    <w:rsid w:val="00217E7F"/>
    <w:rsid w:val="00233F82"/>
    <w:rsid w:val="0023570E"/>
    <w:rsid w:val="00241101"/>
    <w:rsid w:val="00244CDF"/>
    <w:rsid w:val="00251032"/>
    <w:rsid w:val="0025320E"/>
    <w:rsid w:val="0026717A"/>
    <w:rsid w:val="00287818"/>
    <w:rsid w:val="002A1B70"/>
    <w:rsid w:val="002B0995"/>
    <w:rsid w:val="002B2740"/>
    <w:rsid w:val="002B3927"/>
    <w:rsid w:val="002B6F0A"/>
    <w:rsid w:val="002D60ED"/>
    <w:rsid w:val="002F7958"/>
    <w:rsid w:val="00305B0C"/>
    <w:rsid w:val="00306C07"/>
    <w:rsid w:val="00334A1D"/>
    <w:rsid w:val="00350C40"/>
    <w:rsid w:val="00370141"/>
    <w:rsid w:val="00371A15"/>
    <w:rsid w:val="00393B76"/>
    <w:rsid w:val="003C2AC1"/>
    <w:rsid w:val="003C64DD"/>
    <w:rsid w:val="003D1A2D"/>
    <w:rsid w:val="003F5284"/>
    <w:rsid w:val="00410F38"/>
    <w:rsid w:val="00411430"/>
    <w:rsid w:val="00450E8C"/>
    <w:rsid w:val="00456E46"/>
    <w:rsid w:val="00462C9B"/>
    <w:rsid w:val="004633ED"/>
    <w:rsid w:val="00475A65"/>
    <w:rsid w:val="004B6B0C"/>
    <w:rsid w:val="004C3F5B"/>
    <w:rsid w:val="004C5783"/>
    <w:rsid w:val="004D7449"/>
    <w:rsid w:val="005205CF"/>
    <w:rsid w:val="005322F3"/>
    <w:rsid w:val="00541121"/>
    <w:rsid w:val="005449A4"/>
    <w:rsid w:val="0055262F"/>
    <w:rsid w:val="00557985"/>
    <w:rsid w:val="00570AB6"/>
    <w:rsid w:val="00593D72"/>
    <w:rsid w:val="005C29E4"/>
    <w:rsid w:val="005C42E8"/>
    <w:rsid w:val="005D450A"/>
    <w:rsid w:val="005D5662"/>
    <w:rsid w:val="005E41DD"/>
    <w:rsid w:val="005E5479"/>
    <w:rsid w:val="005E7A0C"/>
    <w:rsid w:val="005F18B4"/>
    <w:rsid w:val="005F3625"/>
    <w:rsid w:val="005F764F"/>
    <w:rsid w:val="00613E2E"/>
    <w:rsid w:val="00621E03"/>
    <w:rsid w:val="0062715F"/>
    <w:rsid w:val="00631BD5"/>
    <w:rsid w:val="00631E57"/>
    <w:rsid w:val="00634596"/>
    <w:rsid w:val="0065472D"/>
    <w:rsid w:val="006612D3"/>
    <w:rsid w:val="00664926"/>
    <w:rsid w:val="006768BE"/>
    <w:rsid w:val="0067796C"/>
    <w:rsid w:val="006844BD"/>
    <w:rsid w:val="006B5807"/>
    <w:rsid w:val="006C0453"/>
    <w:rsid w:val="006C7E49"/>
    <w:rsid w:val="006D4113"/>
    <w:rsid w:val="006F7AF3"/>
    <w:rsid w:val="00703935"/>
    <w:rsid w:val="007102CD"/>
    <w:rsid w:val="00721F4A"/>
    <w:rsid w:val="007401CF"/>
    <w:rsid w:val="007A49A8"/>
    <w:rsid w:val="007C5512"/>
    <w:rsid w:val="007F1389"/>
    <w:rsid w:val="007F419C"/>
    <w:rsid w:val="00802134"/>
    <w:rsid w:val="0081173E"/>
    <w:rsid w:val="00811B20"/>
    <w:rsid w:val="008264E0"/>
    <w:rsid w:val="00846BE2"/>
    <w:rsid w:val="008521D4"/>
    <w:rsid w:val="008578EF"/>
    <w:rsid w:val="008652F2"/>
    <w:rsid w:val="00872CD9"/>
    <w:rsid w:val="0088362E"/>
    <w:rsid w:val="00895B76"/>
    <w:rsid w:val="008B6CE0"/>
    <w:rsid w:val="008C4F0B"/>
    <w:rsid w:val="008F2872"/>
    <w:rsid w:val="00996DF7"/>
    <w:rsid w:val="009F59C3"/>
    <w:rsid w:val="00A312C3"/>
    <w:rsid w:val="00A3303F"/>
    <w:rsid w:val="00A4049D"/>
    <w:rsid w:val="00A420A9"/>
    <w:rsid w:val="00A52F6F"/>
    <w:rsid w:val="00A91333"/>
    <w:rsid w:val="00AA7998"/>
    <w:rsid w:val="00AA7BE5"/>
    <w:rsid w:val="00AC0086"/>
    <w:rsid w:val="00AC178D"/>
    <w:rsid w:val="00AD6C26"/>
    <w:rsid w:val="00AE630E"/>
    <w:rsid w:val="00AF141B"/>
    <w:rsid w:val="00B01CBA"/>
    <w:rsid w:val="00B50381"/>
    <w:rsid w:val="00B53268"/>
    <w:rsid w:val="00B56211"/>
    <w:rsid w:val="00B67573"/>
    <w:rsid w:val="00BA4975"/>
    <w:rsid w:val="00BF4278"/>
    <w:rsid w:val="00C02D74"/>
    <w:rsid w:val="00C30DC6"/>
    <w:rsid w:val="00C64B39"/>
    <w:rsid w:val="00C77162"/>
    <w:rsid w:val="00CC3523"/>
    <w:rsid w:val="00CC642E"/>
    <w:rsid w:val="00CD2A54"/>
    <w:rsid w:val="00CD4272"/>
    <w:rsid w:val="00CD5368"/>
    <w:rsid w:val="00CE19EB"/>
    <w:rsid w:val="00CE4075"/>
    <w:rsid w:val="00D02B13"/>
    <w:rsid w:val="00D078B5"/>
    <w:rsid w:val="00D24604"/>
    <w:rsid w:val="00D279BB"/>
    <w:rsid w:val="00D31DC1"/>
    <w:rsid w:val="00D329D2"/>
    <w:rsid w:val="00D44A5F"/>
    <w:rsid w:val="00D90C90"/>
    <w:rsid w:val="00DB3E63"/>
    <w:rsid w:val="00DB5C4A"/>
    <w:rsid w:val="00DB761D"/>
    <w:rsid w:val="00DD04EA"/>
    <w:rsid w:val="00DE7075"/>
    <w:rsid w:val="00E01EB3"/>
    <w:rsid w:val="00E03D51"/>
    <w:rsid w:val="00E1104E"/>
    <w:rsid w:val="00E1138D"/>
    <w:rsid w:val="00E15012"/>
    <w:rsid w:val="00E446FA"/>
    <w:rsid w:val="00E4520C"/>
    <w:rsid w:val="00E520DC"/>
    <w:rsid w:val="00E57EC9"/>
    <w:rsid w:val="00E622B0"/>
    <w:rsid w:val="00E74F17"/>
    <w:rsid w:val="00E87477"/>
    <w:rsid w:val="00E87C9D"/>
    <w:rsid w:val="00E94784"/>
    <w:rsid w:val="00E97282"/>
    <w:rsid w:val="00EC38A3"/>
    <w:rsid w:val="00EF2FC6"/>
    <w:rsid w:val="00F00A67"/>
    <w:rsid w:val="00F05A34"/>
    <w:rsid w:val="00F50693"/>
    <w:rsid w:val="00F71C64"/>
    <w:rsid w:val="00F765AA"/>
    <w:rsid w:val="00F861E1"/>
    <w:rsid w:val="00FA4A18"/>
    <w:rsid w:val="00FB4398"/>
    <w:rsid w:val="00FD41E2"/>
    <w:rsid w:val="00FE1C34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2276"/>
  <w15:chartTrackingRefBased/>
  <w15:docId w15:val="{EC99F7CD-3612-D84C-9059-65DB38FC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B39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24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cp:lastModifiedBy>Викснина Ирина Юрьевна</cp:lastModifiedBy>
  <cp:revision>4</cp:revision>
  <cp:lastPrinted>2024-12-23T23:38:00Z</cp:lastPrinted>
  <dcterms:created xsi:type="dcterms:W3CDTF">2024-12-23T23:38:00Z</dcterms:created>
  <dcterms:modified xsi:type="dcterms:W3CDTF">2024-12-26T00:58:00Z</dcterms:modified>
</cp:coreProperties>
</file>