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EB" w:rsidRDefault="00654AFF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85900" cy="264795"/>
            <wp:effectExtent l="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7EB" w:rsidRDefault="00654AFF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  <w:r>
        <w:rPr>
          <w:rStyle w:val="aff0"/>
          <w:rFonts w:asciiTheme="minorHAnsi" w:hAnsiTheme="minorHAnsi" w:cstheme="minorHAnsi"/>
          <w:color w:val="212529"/>
          <w:sz w:val="28"/>
          <w:szCs w:val="28"/>
        </w:rPr>
        <w:t>24 октября 2024 года</w:t>
      </w:r>
    </w:p>
    <w:p w:rsidR="00855BE7" w:rsidRDefault="00855BE7">
      <w:pPr>
        <w:rPr>
          <w:sz w:val="28"/>
          <w:szCs w:val="28"/>
        </w:rPr>
      </w:pPr>
      <w:r>
        <w:rPr>
          <w:sz w:val="28"/>
          <w:szCs w:val="28"/>
        </w:rPr>
        <w:t>ОРЕНБУРГСКИЙ ЛРЗ СОВЕРШЕНСТВУЕТ ПРОГРАММУ РАЗВИТИЯ БУДУЩИХ ЛИДЕРОВ</w:t>
      </w:r>
    </w:p>
    <w:p w:rsidR="00E627EB" w:rsidRDefault="00654A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Оренбургском ЛРЗ (ОЛРЗ, входит в АО «</w:t>
      </w:r>
      <w:proofErr w:type="spellStart"/>
      <w:r>
        <w:rPr>
          <w:b/>
          <w:sz w:val="28"/>
          <w:szCs w:val="28"/>
        </w:rPr>
        <w:t>Желдорреммаш</w:t>
      </w:r>
      <w:proofErr w:type="spellEnd"/>
      <w:r>
        <w:rPr>
          <w:b/>
          <w:sz w:val="28"/>
          <w:szCs w:val="28"/>
        </w:rPr>
        <w:t xml:space="preserve">») </w:t>
      </w:r>
      <w:r w:rsidRPr="00855BE7">
        <w:rPr>
          <w:b/>
          <w:sz w:val="28"/>
          <w:szCs w:val="28"/>
        </w:rPr>
        <w:t>запущена обновленная программа кадрового резерва</w:t>
      </w:r>
      <w:r w:rsidR="0000711A">
        <w:rPr>
          <w:b/>
          <w:sz w:val="28"/>
          <w:szCs w:val="28"/>
        </w:rPr>
        <w:t>. Ее</w:t>
      </w:r>
      <w:r w:rsidR="00C54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цель</w:t>
      </w:r>
      <w:r w:rsidR="0000711A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подготовк</w:t>
      </w:r>
      <w:r w:rsidR="0000711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перспективных работников </w:t>
      </w:r>
      <w:r w:rsidRPr="00855BE7">
        <w:rPr>
          <w:b/>
          <w:sz w:val="28"/>
          <w:szCs w:val="28"/>
        </w:rPr>
        <w:t>и оперативно</w:t>
      </w:r>
      <w:r w:rsidR="0000711A">
        <w:rPr>
          <w:b/>
          <w:sz w:val="28"/>
          <w:szCs w:val="28"/>
        </w:rPr>
        <w:t>е</w:t>
      </w:r>
      <w:r w:rsidRPr="00855BE7">
        <w:rPr>
          <w:b/>
          <w:sz w:val="28"/>
          <w:szCs w:val="28"/>
        </w:rPr>
        <w:t xml:space="preserve"> замещени</w:t>
      </w:r>
      <w:r w:rsidR="0000711A">
        <w:rPr>
          <w:b/>
          <w:sz w:val="28"/>
          <w:szCs w:val="28"/>
        </w:rPr>
        <w:t>е</w:t>
      </w:r>
      <w:r w:rsidRPr="00855BE7">
        <w:rPr>
          <w:b/>
          <w:sz w:val="28"/>
          <w:szCs w:val="28"/>
        </w:rPr>
        <w:t xml:space="preserve"> вакансий. В настоящее время в </w:t>
      </w:r>
      <w:r w:rsidR="0000711A">
        <w:rPr>
          <w:b/>
          <w:sz w:val="28"/>
          <w:szCs w:val="28"/>
        </w:rPr>
        <w:t>проекте</w:t>
      </w:r>
      <w:r w:rsidRPr="00855BE7">
        <w:rPr>
          <w:b/>
          <w:sz w:val="28"/>
          <w:szCs w:val="28"/>
        </w:rPr>
        <w:t xml:space="preserve"> задействовано более 80 резервистов. </w:t>
      </w:r>
    </w:p>
    <w:p w:rsidR="00E627EB" w:rsidRDefault="001516F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654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кадрового резерва </w:t>
      </w:r>
      <w:r w:rsidR="00654AFF">
        <w:rPr>
          <w:sz w:val="28"/>
          <w:szCs w:val="28"/>
        </w:rPr>
        <w:t>направлена на выявление талантли</w:t>
      </w:r>
      <w:r w:rsidR="00855BE7">
        <w:rPr>
          <w:sz w:val="28"/>
          <w:szCs w:val="28"/>
        </w:rPr>
        <w:t xml:space="preserve">вых сотрудников и их подготовку, </w:t>
      </w:r>
      <w:r w:rsidR="00654AFF" w:rsidRPr="00855BE7">
        <w:rPr>
          <w:sz w:val="28"/>
          <w:szCs w:val="28"/>
        </w:rPr>
        <w:t>в том числе на руководящие позиции</w:t>
      </w:r>
      <w:r w:rsidR="00855BE7">
        <w:rPr>
          <w:sz w:val="28"/>
          <w:szCs w:val="28"/>
        </w:rPr>
        <w:t>.</w:t>
      </w:r>
      <w:r w:rsidR="00654AFF">
        <w:rPr>
          <w:sz w:val="28"/>
          <w:szCs w:val="28"/>
        </w:rPr>
        <w:t xml:space="preserve"> В зависимости от уровня должности кандидата, </w:t>
      </w:r>
      <w:r>
        <w:rPr>
          <w:sz w:val="28"/>
          <w:szCs w:val="28"/>
        </w:rPr>
        <w:t xml:space="preserve">на ОЛРЗ </w:t>
      </w:r>
      <w:r w:rsidR="00654AFF">
        <w:rPr>
          <w:sz w:val="28"/>
          <w:szCs w:val="28"/>
        </w:rPr>
        <w:t>выделя</w:t>
      </w:r>
      <w:r>
        <w:rPr>
          <w:sz w:val="28"/>
          <w:szCs w:val="28"/>
        </w:rPr>
        <w:t>е</w:t>
      </w:r>
      <w:r w:rsidR="00654AF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654AFF">
        <w:rPr>
          <w:sz w:val="28"/>
          <w:szCs w:val="28"/>
        </w:rPr>
        <w:t xml:space="preserve"> три категории кадрового резерва: ключевой – для директоров по направлению, функциональный – для начальников подразделений и базовый – для рабочих профессий. </w:t>
      </w:r>
      <w:r w:rsidR="00654AFF" w:rsidRPr="00855BE7">
        <w:rPr>
          <w:sz w:val="28"/>
          <w:szCs w:val="28"/>
        </w:rPr>
        <w:t xml:space="preserve">Для каждого </w:t>
      </w:r>
      <w:r w:rsidR="0000711A">
        <w:rPr>
          <w:sz w:val="28"/>
          <w:szCs w:val="28"/>
        </w:rPr>
        <w:t>претендента</w:t>
      </w:r>
      <w:r w:rsidR="00654AFF" w:rsidRPr="00855BE7">
        <w:rPr>
          <w:sz w:val="28"/>
          <w:szCs w:val="28"/>
        </w:rPr>
        <w:t xml:space="preserve"> формируется индивидуальный план развития, включающий обучение, участие в проектах и обмен опытом.</w:t>
      </w:r>
    </w:p>
    <w:p w:rsidR="00E627EB" w:rsidRDefault="00654AFF">
      <w:pPr>
        <w:jc w:val="both"/>
        <w:rPr>
          <w:strike/>
          <w:sz w:val="28"/>
          <w:szCs w:val="28"/>
        </w:rPr>
      </w:pPr>
      <w:r w:rsidRPr="00855BE7">
        <w:rPr>
          <w:sz w:val="28"/>
          <w:szCs w:val="28"/>
        </w:rPr>
        <w:t xml:space="preserve">Так, в текущем году 2 заводских резервиста </w:t>
      </w:r>
      <w:r w:rsidR="0000711A">
        <w:rPr>
          <w:sz w:val="28"/>
          <w:szCs w:val="28"/>
        </w:rPr>
        <w:t xml:space="preserve">приступили к </w:t>
      </w:r>
      <w:r w:rsidRPr="00855BE7">
        <w:rPr>
          <w:sz w:val="28"/>
          <w:szCs w:val="28"/>
        </w:rPr>
        <w:t>обучени</w:t>
      </w:r>
      <w:r w:rsidR="0000711A">
        <w:rPr>
          <w:sz w:val="28"/>
          <w:szCs w:val="28"/>
        </w:rPr>
        <w:t>ю</w:t>
      </w:r>
      <w:r w:rsidRPr="00855BE7">
        <w:rPr>
          <w:sz w:val="28"/>
          <w:szCs w:val="28"/>
        </w:rPr>
        <w:t xml:space="preserve"> в Российском университете транспорта (МИИТ) по программе </w:t>
      </w:r>
      <w:r w:rsidR="001516FA">
        <w:rPr>
          <w:sz w:val="28"/>
          <w:szCs w:val="28"/>
        </w:rPr>
        <w:t>«</w:t>
      </w:r>
      <w:r w:rsidRPr="00855BE7">
        <w:rPr>
          <w:sz w:val="28"/>
          <w:szCs w:val="28"/>
        </w:rPr>
        <w:t>Подвижной состав железных дорог</w:t>
      </w:r>
      <w:r w:rsidR="001516FA">
        <w:rPr>
          <w:sz w:val="28"/>
          <w:szCs w:val="28"/>
        </w:rPr>
        <w:t>»</w:t>
      </w:r>
      <w:r w:rsidRPr="00855BE7">
        <w:rPr>
          <w:sz w:val="28"/>
          <w:szCs w:val="28"/>
        </w:rPr>
        <w:t xml:space="preserve">. Все расходы, включая транспортные и на проживание в период учебных сессий, </w:t>
      </w:r>
      <w:r w:rsidR="001516FA">
        <w:rPr>
          <w:sz w:val="28"/>
          <w:szCs w:val="28"/>
        </w:rPr>
        <w:t>берет</w:t>
      </w:r>
      <w:r w:rsidR="001516FA" w:rsidRPr="00855BE7">
        <w:rPr>
          <w:sz w:val="28"/>
          <w:szCs w:val="28"/>
        </w:rPr>
        <w:t xml:space="preserve"> </w:t>
      </w:r>
      <w:r w:rsidRPr="00855BE7">
        <w:rPr>
          <w:sz w:val="28"/>
          <w:szCs w:val="28"/>
        </w:rPr>
        <w:t>на себя работодатель.</w:t>
      </w:r>
      <w:r w:rsidR="004A48AF">
        <w:rPr>
          <w:sz w:val="28"/>
          <w:szCs w:val="28"/>
        </w:rPr>
        <w:t xml:space="preserve"> Еще один перспективный сотрудник</w:t>
      </w:r>
      <w:bookmarkStart w:id="0" w:name="_GoBack"/>
      <w:bookmarkEnd w:id="0"/>
      <w:r w:rsidRPr="00855BE7">
        <w:rPr>
          <w:sz w:val="28"/>
          <w:szCs w:val="28"/>
        </w:rPr>
        <w:t xml:space="preserve"> получил возможность пройти полугодичные курсы на базе МГУ по специальности «Управление промышленным предприятием, финансы и инвестиции». </w:t>
      </w:r>
      <w:r w:rsidR="001516FA">
        <w:rPr>
          <w:sz w:val="28"/>
          <w:szCs w:val="28"/>
        </w:rPr>
        <w:t>Р</w:t>
      </w:r>
      <w:r w:rsidRPr="00FF471C">
        <w:rPr>
          <w:sz w:val="28"/>
          <w:szCs w:val="28"/>
        </w:rPr>
        <w:t xml:space="preserve">езервисты </w:t>
      </w:r>
      <w:r w:rsidR="001516FA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имеют первоочередное право обучения на курсах, повышающих профессиональный уровень.  </w:t>
      </w:r>
    </w:p>
    <w:p w:rsidR="00E627EB" w:rsidRDefault="00654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Вырастить своего руководителя гораздо выгоднее, чем привлекать внешних кандидатов. Основными требованиями к потенциальному лидеру являются непрерывный стаж работы, заинтересованность в профессиональном развитии, высокая лояльность интересам компании и отсутствие дисциплинарных взысканий. Мы открыты для новых </w:t>
      </w:r>
      <w:r w:rsidR="00546F0D">
        <w:rPr>
          <w:sz w:val="28"/>
          <w:szCs w:val="28"/>
        </w:rPr>
        <w:t>заводских резервистов</w:t>
      </w:r>
      <w:r>
        <w:rPr>
          <w:sz w:val="28"/>
          <w:szCs w:val="28"/>
        </w:rPr>
        <w:t xml:space="preserve"> и гот</w:t>
      </w:r>
      <w:r w:rsidR="00855BE7">
        <w:rPr>
          <w:sz w:val="28"/>
          <w:szCs w:val="28"/>
        </w:rPr>
        <w:t>овы поддерживать их в развитии</w:t>
      </w:r>
      <w:r>
        <w:rPr>
          <w:sz w:val="28"/>
          <w:szCs w:val="28"/>
        </w:rPr>
        <w:t>, - отметила Елена Куликова, заместитель директора ОЛРЗ (по персоналу).</w:t>
      </w:r>
    </w:p>
    <w:p w:rsidR="00E627EB" w:rsidRDefault="00654AFF">
      <w:pPr>
        <w:spacing w:after="200" w:line="276" w:lineRule="auto"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Справка</w:t>
      </w:r>
    </w:p>
    <w:p w:rsidR="00E627EB" w:rsidRDefault="00654AFF">
      <w:pPr>
        <w:spacing w:after="0" w:line="276" w:lineRule="auto"/>
        <w:ind w:firstLine="709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Оренбургский локомотиворемонтный завод входит в АО «Желдорреммаш» и является одной из основных площадок по ремонту тяговых и дизельных двигателей для железнодорожного транспорта. Предприятие специализируется на ремонте магистральных тепловозов 2ТЭ116 и 2ТЭ116У в объеме капитального и среднего ремонта, </w:t>
      </w:r>
      <w:r>
        <w:rPr>
          <w:rFonts w:cstheme="minorHAnsi"/>
          <w:i/>
          <w:sz w:val="28"/>
          <w:szCs w:val="28"/>
        </w:rPr>
        <w:lastRenderedPageBreak/>
        <w:t xml:space="preserve">производстве запасных частей для тепловозов 2ТЭ10, ЧМЭ3, 2ТЭ116. Основан в 1905 году. </w:t>
      </w:r>
    </w:p>
    <w:p w:rsidR="00E627EB" w:rsidRDefault="00654AFF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Регионы обслуживания – Приволжская, Южно-Уральская, Свердловская, Юго-Восточная, Западно-Сибирская железные дороги.</w:t>
      </w:r>
    </w:p>
    <w:p w:rsidR="00E627EB" w:rsidRDefault="00654AF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АО «Желдорреммаш» — ведущая отечественная компания по проведению среднего и тяжелого ремонта </w:t>
      </w:r>
      <w:hyperlink r:id="rId5" w:history="1">
        <w:r>
          <w:rPr>
            <w:rFonts w:eastAsia="Times New Roman" w:cs="Arial"/>
            <w:i/>
            <w:color w:val="0563C1" w:themeColor="hyperlink"/>
            <w:sz w:val="28"/>
            <w:szCs w:val="28"/>
            <w:u w:val="single"/>
            <w:lang w:eastAsia="ru-RU"/>
          </w:rPr>
          <w:t>тягового подвижного состава</w:t>
        </w:r>
      </w:hyperlink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 </w:t>
      </w:r>
    </w:p>
    <w:p w:rsidR="00E627EB" w:rsidRDefault="00E627EB"/>
    <w:sectPr w:rsidR="00E627E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38"/>
    <w:rsid w:val="0000711A"/>
    <w:rsid w:val="000649CC"/>
    <w:rsid w:val="001516FA"/>
    <w:rsid w:val="002916C8"/>
    <w:rsid w:val="003057D5"/>
    <w:rsid w:val="00317420"/>
    <w:rsid w:val="00333037"/>
    <w:rsid w:val="004A48AF"/>
    <w:rsid w:val="004B6E8B"/>
    <w:rsid w:val="00531F65"/>
    <w:rsid w:val="00546F0D"/>
    <w:rsid w:val="00604DBF"/>
    <w:rsid w:val="00654AFF"/>
    <w:rsid w:val="0069076F"/>
    <w:rsid w:val="00707DD1"/>
    <w:rsid w:val="00855BE7"/>
    <w:rsid w:val="00857F8F"/>
    <w:rsid w:val="009934D6"/>
    <w:rsid w:val="00AB5742"/>
    <w:rsid w:val="00B55438"/>
    <w:rsid w:val="00C54A71"/>
    <w:rsid w:val="00DF235B"/>
    <w:rsid w:val="00E150E8"/>
    <w:rsid w:val="00E627EB"/>
    <w:rsid w:val="00FD71EE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6F2"/>
  <w15:chartTrackingRefBased/>
  <w15:docId w15:val="{D8CBA32E-6176-4B0E-B1B9-7EEE657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Ольга Игоревна</dc:creator>
  <cp:lastModifiedBy>Бабкина Ольга Игоревна</cp:lastModifiedBy>
  <cp:revision>6</cp:revision>
  <dcterms:created xsi:type="dcterms:W3CDTF">2024-11-27T08:57:00Z</dcterms:created>
  <dcterms:modified xsi:type="dcterms:W3CDTF">2024-12-02T04:24:00Z</dcterms:modified>
</cp:coreProperties>
</file>