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84636" w14:textId="77777777" w:rsidR="0074780E" w:rsidRPr="007B219C" w:rsidRDefault="0074780E" w:rsidP="0074780E">
      <w:pPr>
        <w:jc w:val="center"/>
        <w:rPr>
          <w:b/>
          <w:bCs/>
          <w:sz w:val="26"/>
          <w:szCs w:val="26"/>
        </w:rPr>
      </w:pPr>
      <w:r w:rsidRPr="007B219C">
        <w:rPr>
          <w:b/>
          <w:bCs/>
          <w:sz w:val="26"/>
          <w:szCs w:val="26"/>
        </w:rPr>
        <w:t>Алтайский ГАУ приглашает на художественную выставку, посвященную 70-летию начала освоения целинных и залежных земель</w:t>
      </w:r>
    </w:p>
    <w:p w14:paraId="4ACA8ED0" w14:textId="77777777" w:rsidR="0074780E" w:rsidRDefault="0074780E" w:rsidP="0074780E">
      <w:pPr>
        <w:rPr>
          <w:sz w:val="26"/>
          <w:szCs w:val="26"/>
        </w:rPr>
      </w:pPr>
    </w:p>
    <w:p w14:paraId="57D58B84" w14:textId="77777777" w:rsidR="0074780E" w:rsidRPr="007B219C" w:rsidRDefault="0074780E" w:rsidP="0074780E">
      <w:pPr>
        <w:rPr>
          <w:i/>
          <w:iCs/>
          <w:sz w:val="26"/>
          <w:szCs w:val="26"/>
        </w:rPr>
      </w:pPr>
      <w:r w:rsidRPr="007B219C">
        <w:rPr>
          <w:i/>
          <w:iCs/>
          <w:sz w:val="26"/>
          <w:szCs w:val="26"/>
        </w:rPr>
        <w:t xml:space="preserve">6 февраля в читальном зале Научной библиотеки Алтайского государственного аграрного университета </w:t>
      </w:r>
      <w:r>
        <w:rPr>
          <w:i/>
          <w:iCs/>
          <w:sz w:val="26"/>
          <w:szCs w:val="26"/>
        </w:rPr>
        <w:t xml:space="preserve">открывается экспозиция </w:t>
      </w:r>
      <w:r w:rsidRPr="007B219C">
        <w:rPr>
          <w:i/>
          <w:iCs/>
          <w:sz w:val="26"/>
          <w:szCs w:val="26"/>
        </w:rPr>
        <w:t>«Целина Андрея Вагина» из фонда передвижных выставок Государственного художественного музея Алтайского края</w:t>
      </w:r>
      <w:r>
        <w:rPr>
          <w:i/>
          <w:iCs/>
          <w:sz w:val="26"/>
          <w:szCs w:val="26"/>
        </w:rPr>
        <w:t>,</w:t>
      </w:r>
      <w:r w:rsidRPr="007B219C">
        <w:rPr>
          <w:i/>
          <w:iCs/>
          <w:sz w:val="26"/>
          <w:szCs w:val="26"/>
        </w:rPr>
        <w:t xml:space="preserve"> посвяще</w:t>
      </w:r>
      <w:r>
        <w:rPr>
          <w:i/>
          <w:iCs/>
          <w:sz w:val="26"/>
          <w:szCs w:val="26"/>
        </w:rPr>
        <w:t>н</w:t>
      </w:r>
      <w:r w:rsidRPr="007B219C">
        <w:rPr>
          <w:i/>
          <w:iCs/>
          <w:sz w:val="26"/>
          <w:szCs w:val="26"/>
        </w:rPr>
        <w:t>на</w:t>
      </w:r>
      <w:r>
        <w:rPr>
          <w:i/>
          <w:iCs/>
          <w:sz w:val="26"/>
          <w:szCs w:val="26"/>
        </w:rPr>
        <w:t>я</w:t>
      </w:r>
      <w:r w:rsidRPr="007B219C">
        <w:rPr>
          <w:i/>
          <w:iCs/>
          <w:sz w:val="26"/>
          <w:szCs w:val="26"/>
        </w:rPr>
        <w:t xml:space="preserve"> 70-летию начала освоения целинных и залежных земель</w:t>
      </w:r>
    </w:p>
    <w:p w14:paraId="36562B82" w14:textId="77777777" w:rsidR="0074780E" w:rsidRDefault="0074780E" w:rsidP="0074780E">
      <w:pPr>
        <w:rPr>
          <w:sz w:val="26"/>
          <w:szCs w:val="26"/>
        </w:rPr>
      </w:pPr>
    </w:p>
    <w:p w14:paraId="22CFEAED" w14:textId="77777777" w:rsidR="0074780E" w:rsidRPr="00DA064F" w:rsidRDefault="0074780E" w:rsidP="0074780E">
      <w:pPr>
        <w:rPr>
          <w:sz w:val="26"/>
          <w:szCs w:val="26"/>
        </w:rPr>
      </w:pPr>
      <w:r w:rsidRPr="00DA064F">
        <w:rPr>
          <w:sz w:val="26"/>
          <w:szCs w:val="26"/>
        </w:rPr>
        <w:t xml:space="preserve">Освоение Целины, </w:t>
      </w:r>
      <w:r>
        <w:rPr>
          <w:sz w:val="26"/>
          <w:szCs w:val="26"/>
        </w:rPr>
        <w:t>которое началось</w:t>
      </w:r>
      <w:r w:rsidRPr="00DA064F">
        <w:rPr>
          <w:sz w:val="26"/>
          <w:szCs w:val="26"/>
        </w:rPr>
        <w:t xml:space="preserve"> в СССР в 1954 году, стало событием всесоюзного масштаба. Десятки тысяч энтузиастов ехали со всей страны в Западную Сибирь и Северный Казахстан работать на благо Родины. За шесть целинных лет Алтайский край превратился в крупнейший агропромышленный центр. В регионе произошли </w:t>
      </w:r>
      <w:r>
        <w:rPr>
          <w:sz w:val="26"/>
          <w:szCs w:val="26"/>
        </w:rPr>
        <w:t>коренные</w:t>
      </w:r>
      <w:r w:rsidRPr="00DA064F">
        <w:rPr>
          <w:sz w:val="26"/>
          <w:szCs w:val="26"/>
        </w:rPr>
        <w:t xml:space="preserve"> изменения в области экономического и социокультурного </w:t>
      </w:r>
      <w:r>
        <w:rPr>
          <w:sz w:val="26"/>
          <w:szCs w:val="26"/>
        </w:rPr>
        <w:t>развития</w:t>
      </w:r>
      <w:r w:rsidRPr="00DA064F">
        <w:rPr>
          <w:sz w:val="26"/>
          <w:szCs w:val="26"/>
        </w:rPr>
        <w:t>.</w:t>
      </w:r>
    </w:p>
    <w:p w14:paraId="1D7451A1" w14:textId="77777777" w:rsidR="0074780E" w:rsidRDefault="0074780E" w:rsidP="0074780E">
      <w:pPr>
        <w:rPr>
          <w:sz w:val="26"/>
          <w:szCs w:val="26"/>
        </w:rPr>
      </w:pPr>
      <w:r w:rsidRPr="00DA064F">
        <w:rPr>
          <w:sz w:val="26"/>
          <w:szCs w:val="26"/>
        </w:rPr>
        <w:t xml:space="preserve">Эпохальное событие широко освещалось средствами массовой информации. Не остались в стороне и художники, по зову </w:t>
      </w:r>
      <w:proofErr w:type="gramStart"/>
      <w:r w:rsidRPr="00DA064F">
        <w:rPr>
          <w:sz w:val="26"/>
          <w:szCs w:val="26"/>
        </w:rPr>
        <w:t>сердца</w:t>
      </w:r>
      <w:proofErr w:type="gramEnd"/>
      <w:r w:rsidRPr="00DA064F">
        <w:rPr>
          <w:sz w:val="26"/>
          <w:szCs w:val="26"/>
        </w:rPr>
        <w:t xml:space="preserve"> следовавшие на Целину вместе </w:t>
      </w:r>
      <w:r>
        <w:rPr>
          <w:sz w:val="26"/>
          <w:szCs w:val="26"/>
        </w:rPr>
        <w:t xml:space="preserve">с </w:t>
      </w:r>
      <w:r w:rsidRPr="00DA064F">
        <w:rPr>
          <w:sz w:val="26"/>
          <w:szCs w:val="26"/>
        </w:rPr>
        <w:t xml:space="preserve">тружениками. Они воспевали труд людей, оказавшихся в непривычной, зачастую экстремальной обстановке. Рабочие ставили в голой степи первые палатки и вагончики, трудились на полях и зернохранилищах, устраивали быт и отдыхали. </w:t>
      </w:r>
    </w:p>
    <w:p w14:paraId="126C4490" w14:textId="77777777" w:rsidR="0074780E" w:rsidRPr="00C8287F" w:rsidRDefault="0074780E" w:rsidP="0074780E">
      <w:pPr>
        <w:rPr>
          <w:sz w:val="26"/>
          <w:szCs w:val="26"/>
        </w:rPr>
      </w:pPr>
      <w:r w:rsidRPr="00C804E7">
        <w:rPr>
          <w:sz w:val="26"/>
          <w:szCs w:val="26"/>
        </w:rPr>
        <w:t xml:space="preserve">В этот период культурная жизнь на Алтае резко активизировалась. Появились художники, которых сегодня называют классиками изобразительного искусства региона. Среди них – заслуженный художник России </w:t>
      </w:r>
      <w:r w:rsidRPr="00C804E7">
        <w:rPr>
          <w:b/>
          <w:bCs/>
          <w:sz w:val="26"/>
          <w:szCs w:val="26"/>
        </w:rPr>
        <w:t>Андрей Григорьевич Вагин</w:t>
      </w:r>
      <w:r>
        <w:rPr>
          <w:b/>
          <w:bCs/>
          <w:sz w:val="26"/>
          <w:szCs w:val="26"/>
        </w:rPr>
        <w:t xml:space="preserve"> </w:t>
      </w:r>
      <w:r w:rsidRPr="00C8287F">
        <w:rPr>
          <w:sz w:val="26"/>
          <w:szCs w:val="26"/>
        </w:rPr>
        <w:t>(1923-2006).</w:t>
      </w:r>
    </w:p>
    <w:p w14:paraId="5E8F0F31" w14:textId="77777777" w:rsidR="0074780E" w:rsidRDefault="0074780E" w:rsidP="0074780E">
      <w:pPr>
        <w:rPr>
          <w:sz w:val="26"/>
          <w:szCs w:val="26"/>
        </w:rPr>
      </w:pPr>
      <w:r w:rsidRPr="00C804E7">
        <w:rPr>
          <w:sz w:val="26"/>
          <w:szCs w:val="26"/>
        </w:rPr>
        <w:t xml:space="preserve">Экспозиция </w:t>
      </w:r>
      <w:r w:rsidRPr="00C804E7">
        <w:rPr>
          <w:b/>
          <w:bCs/>
          <w:sz w:val="26"/>
          <w:szCs w:val="26"/>
        </w:rPr>
        <w:t>«Целина Андрея Вагина»</w:t>
      </w:r>
      <w:r w:rsidRPr="00C804E7">
        <w:rPr>
          <w:sz w:val="26"/>
          <w:szCs w:val="26"/>
        </w:rPr>
        <w:t xml:space="preserve"> из фонда передвижных выставок Государственного художественного музея Алтайского края посвящена 70-летию </w:t>
      </w:r>
      <w:r w:rsidRPr="00C804E7">
        <w:rPr>
          <w:sz w:val="26"/>
          <w:szCs w:val="26"/>
        </w:rPr>
        <w:lastRenderedPageBreak/>
        <w:t>начала освоения целинных и залежных земель, которое отметили в регионе в 2024 году.</w:t>
      </w:r>
      <w:r>
        <w:rPr>
          <w:sz w:val="26"/>
          <w:szCs w:val="26"/>
        </w:rPr>
        <w:t xml:space="preserve"> Открытие выставки в Алтайском ГАУ приурочено ко Дню российской науки. </w:t>
      </w:r>
    </w:p>
    <w:p w14:paraId="3146C48F" w14:textId="77777777" w:rsidR="0074780E" w:rsidRPr="00C804E7" w:rsidRDefault="0074780E" w:rsidP="0074780E">
      <w:pPr>
        <w:rPr>
          <w:sz w:val="26"/>
          <w:szCs w:val="26"/>
        </w:rPr>
      </w:pPr>
      <w:r w:rsidRPr="00C804E7">
        <w:rPr>
          <w:i/>
          <w:iCs/>
          <w:sz w:val="26"/>
          <w:szCs w:val="26"/>
        </w:rPr>
        <w:t>«Все произведения, представленные на выставке – своеобразные исторические документы, несущие правду о народном энтузиазме и атмосфере целинной романтики!</w:t>
      </w:r>
      <w:r w:rsidRPr="00C804E7">
        <w:t xml:space="preserve"> </w:t>
      </w:r>
      <w:r w:rsidRPr="00C804E7">
        <w:rPr>
          <w:i/>
          <w:iCs/>
          <w:sz w:val="26"/>
          <w:szCs w:val="26"/>
        </w:rPr>
        <w:t>В составе первых целинных отрядов художник работал на местах создания целинных поселков, создавал произведения в жанре лирического пейзажа и жанровой картины. Вместе с первоцелинниками Андрей Григорьевич пробивался сквозь мартовские сугробы к местам первых стоянок и отражал свои наблюдения в творчестве. Работы этих циклов занимательны по сюжету, выразительны по цвету и динамичны по композиции»,</w:t>
      </w:r>
      <w:r>
        <w:rPr>
          <w:sz w:val="26"/>
          <w:szCs w:val="26"/>
        </w:rPr>
        <w:t xml:space="preserve"> - говорит куратор выставки, </w:t>
      </w:r>
      <w:r w:rsidRPr="00C804E7">
        <w:rPr>
          <w:sz w:val="26"/>
          <w:szCs w:val="26"/>
        </w:rPr>
        <w:t xml:space="preserve">младший научный сотрудник научно-просветительского отдела </w:t>
      </w:r>
      <w:r>
        <w:rPr>
          <w:sz w:val="26"/>
          <w:szCs w:val="26"/>
        </w:rPr>
        <w:t xml:space="preserve">ГХМАК </w:t>
      </w:r>
      <w:r w:rsidRPr="00C804E7">
        <w:rPr>
          <w:b/>
          <w:bCs/>
          <w:sz w:val="26"/>
          <w:szCs w:val="26"/>
        </w:rPr>
        <w:t xml:space="preserve">Юлия </w:t>
      </w:r>
      <w:proofErr w:type="spellStart"/>
      <w:r w:rsidRPr="00C804E7">
        <w:rPr>
          <w:b/>
          <w:bCs/>
          <w:sz w:val="26"/>
          <w:szCs w:val="26"/>
        </w:rPr>
        <w:t>Шеламова</w:t>
      </w:r>
      <w:proofErr w:type="spellEnd"/>
      <w:r>
        <w:rPr>
          <w:sz w:val="26"/>
          <w:szCs w:val="26"/>
        </w:rPr>
        <w:t>.</w:t>
      </w:r>
    </w:p>
    <w:p w14:paraId="02EF8229" w14:textId="77777777" w:rsidR="0074780E" w:rsidRDefault="0074780E" w:rsidP="0074780E">
      <w:pPr>
        <w:rPr>
          <w:sz w:val="26"/>
          <w:szCs w:val="26"/>
        </w:rPr>
      </w:pPr>
      <w:r>
        <w:rPr>
          <w:sz w:val="26"/>
          <w:szCs w:val="26"/>
        </w:rPr>
        <w:t>Э</w:t>
      </w:r>
      <w:r w:rsidRPr="00DA064F">
        <w:rPr>
          <w:sz w:val="26"/>
          <w:szCs w:val="26"/>
        </w:rPr>
        <w:t>кспозици</w:t>
      </w:r>
      <w:r>
        <w:rPr>
          <w:sz w:val="26"/>
          <w:szCs w:val="26"/>
        </w:rPr>
        <w:t>я</w:t>
      </w:r>
      <w:r w:rsidRPr="00DA064F">
        <w:rPr>
          <w:sz w:val="26"/>
          <w:szCs w:val="26"/>
        </w:rPr>
        <w:t xml:space="preserve"> </w:t>
      </w:r>
      <w:r w:rsidRPr="00C804E7">
        <w:rPr>
          <w:sz w:val="26"/>
          <w:szCs w:val="26"/>
        </w:rPr>
        <w:t xml:space="preserve">«Целина Андрея Вагина» </w:t>
      </w:r>
      <w:r>
        <w:rPr>
          <w:sz w:val="26"/>
          <w:szCs w:val="26"/>
        </w:rPr>
        <w:t xml:space="preserve">разместится в читальном зале Научной библиотеки АГАУ (пр-т Красноармейский, 98, 3 </w:t>
      </w:r>
      <w:proofErr w:type="spellStart"/>
      <w:r>
        <w:rPr>
          <w:sz w:val="26"/>
          <w:szCs w:val="26"/>
        </w:rPr>
        <w:t>эт</w:t>
      </w:r>
      <w:proofErr w:type="spellEnd"/>
      <w:r>
        <w:rPr>
          <w:sz w:val="26"/>
          <w:szCs w:val="26"/>
        </w:rPr>
        <w:t xml:space="preserve">.). В нее </w:t>
      </w:r>
      <w:r w:rsidRPr="00DA064F">
        <w:rPr>
          <w:sz w:val="26"/>
          <w:szCs w:val="26"/>
        </w:rPr>
        <w:t xml:space="preserve">вошли </w:t>
      </w:r>
      <w:r w:rsidRPr="00C804E7">
        <w:rPr>
          <w:b/>
          <w:bCs/>
          <w:sz w:val="26"/>
          <w:szCs w:val="26"/>
        </w:rPr>
        <w:t>8</w:t>
      </w:r>
      <w:r w:rsidRPr="00DA064F">
        <w:rPr>
          <w:sz w:val="26"/>
          <w:szCs w:val="26"/>
        </w:rPr>
        <w:t xml:space="preserve"> планшетов </w:t>
      </w:r>
      <w:r w:rsidRPr="0054034C">
        <w:rPr>
          <w:sz w:val="26"/>
          <w:szCs w:val="26"/>
        </w:rPr>
        <w:t xml:space="preserve">размером 100х200 см </w:t>
      </w:r>
      <w:r w:rsidRPr="00DA064F">
        <w:rPr>
          <w:sz w:val="26"/>
          <w:szCs w:val="26"/>
        </w:rPr>
        <w:t>с копиями графических листов</w:t>
      </w:r>
      <w:r>
        <w:rPr>
          <w:sz w:val="26"/>
          <w:szCs w:val="26"/>
        </w:rPr>
        <w:t xml:space="preserve"> художника</w:t>
      </w:r>
      <w:r w:rsidRPr="00DA064F">
        <w:rPr>
          <w:sz w:val="26"/>
          <w:szCs w:val="26"/>
        </w:rPr>
        <w:t xml:space="preserve"> из серий «Так поднималась целина» и «Рожд</w:t>
      </w:r>
      <w:r>
        <w:rPr>
          <w:sz w:val="26"/>
          <w:szCs w:val="26"/>
        </w:rPr>
        <w:t>е</w:t>
      </w:r>
      <w:r w:rsidRPr="00DA064F">
        <w:rPr>
          <w:sz w:val="26"/>
          <w:szCs w:val="26"/>
        </w:rPr>
        <w:t xml:space="preserve">нный в 1954 году». </w:t>
      </w:r>
      <w:r>
        <w:rPr>
          <w:sz w:val="26"/>
          <w:szCs w:val="26"/>
        </w:rPr>
        <w:t>Посетители выставки смогут увидеть копии известных работ Андрея Вагина «Первая палатка», «Трактористы», «На полевом стане» и др.</w:t>
      </w:r>
    </w:p>
    <w:p w14:paraId="39611B10" w14:textId="77777777" w:rsidR="0074780E" w:rsidRDefault="0074780E" w:rsidP="0074780E">
      <w:pPr>
        <w:rPr>
          <w:sz w:val="26"/>
          <w:szCs w:val="26"/>
        </w:rPr>
      </w:pPr>
      <w:r>
        <w:rPr>
          <w:sz w:val="26"/>
          <w:szCs w:val="26"/>
        </w:rPr>
        <w:t xml:space="preserve">Торжественное открытие выставки состоится </w:t>
      </w:r>
      <w:r w:rsidRPr="00C804E7">
        <w:rPr>
          <w:b/>
          <w:bCs/>
          <w:sz w:val="26"/>
          <w:szCs w:val="26"/>
        </w:rPr>
        <w:t>6 февраля в 12.30</w:t>
      </w:r>
      <w:r>
        <w:rPr>
          <w:sz w:val="26"/>
          <w:szCs w:val="26"/>
        </w:rPr>
        <w:t>. В мероприятии примут участие творческие коллективы Алтайского ГАУ.</w:t>
      </w:r>
    </w:p>
    <w:p w14:paraId="5D58092F" w14:textId="77777777" w:rsidR="0074780E" w:rsidRDefault="0074780E" w:rsidP="0074780E">
      <w:pPr>
        <w:rPr>
          <w:sz w:val="26"/>
          <w:szCs w:val="26"/>
        </w:rPr>
      </w:pPr>
      <w:r>
        <w:rPr>
          <w:sz w:val="26"/>
          <w:szCs w:val="26"/>
        </w:rPr>
        <w:t>Вход на выставку свободный.</w:t>
      </w:r>
    </w:p>
    <w:p w14:paraId="15652EC9" w14:textId="77777777" w:rsidR="0074780E" w:rsidRDefault="0074780E" w:rsidP="0074780E">
      <w:pPr>
        <w:rPr>
          <w:sz w:val="26"/>
          <w:szCs w:val="26"/>
        </w:rPr>
      </w:pPr>
      <w:r>
        <w:rPr>
          <w:sz w:val="26"/>
          <w:szCs w:val="26"/>
        </w:rPr>
        <w:t xml:space="preserve">Работа экспозиции продлится в АГАУ </w:t>
      </w:r>
      <w:r>
        <w:rPr>
          <w:b/>
          <w:bCs/>
          <w:sz w:val="26"/>
          <w:szCs w:val="26"/>
        </w:rPr>
        <w:t>по 30</w:t>
      </w:r>
      <w:r w:rsidRPr="00DA4D52">
        <w:rPr>
          <w:b/>
          <w:bCs/>
          <w:sz w:val="26"/>
          <w:szCs w:val="26"/>
        </w:rPr>
        <w:t xml:space="preserve"> марта</w:t>
      </w:r>
      <w:r>
        <w:rPr>
          <w:sz w:val="26"/>
          <w:szCs w:val="26"/>
        </w:rPr>
        <w:t>.</w:t>
      </w:r>
    </w:p>
    <w:p w14:paraId="65C09F46" w14:textId="77777777" w:rsidR="0074780E" w:rsidRDefault="0074780E" w:rsidP="0074780E">
      <w:pPr>
        <w:rPr>
          <w:sz w:val="26"/>
          <w:szCs w:val="26"/>
        </w:rPr>
      </w:pPr>
    </w:p>
    <w:p w14:paraId="29AB1A7F" w14:textId="77777777" w:rsidR="0074780E" w:rsidRDefault="0074780E" w:rsidP="0074780E"/>
    <w:p w14:paraId="09378CC5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025D2" w14:textId="77777777" w:rsidR="00C6352A" w:rsidRDefault="00C6352A" w:rsidP="00637ACE">
      <w:pPr>
        <w:spacing w:line="240" w:lineRule="auto"/>
      </w:pPr>
      <w:r>
        <w:separator/>
      </w:r>
    </w:p>
  </w:endnote>
  <w:endnote w:type="continuationSeparator" w:id="0">
    <w:p w14:paraId="779543A3" w14:textId="77777777" w:rsidR="00C6352A" w:rsidRDefault="00C6352A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1EE90DDC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6DC574A8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9D5FF" w14:textId="77777777" w:rsidR="00C6352A" w:rsidRDefault="00C6352A" w:rsidP="00637ACE">
      <w:pPr>
        <w:spacing w:line="240" w:lineRule="auto"/>
      </w:pPr>
      <w:r>
        <w:separator/>
      </w:r>
    </w:p>
  </w:footnote>
  <w:footnote w:type="continuationSeparator" w:id="0">
    <w:p w14:paraId="277D652F" w14:textId="77777777" w:rsidR="00C6352A" w:rsidRDefault="00C6352A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64B77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053CBD78" wp14:editId="063D48F0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35D9E33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02EE2CF8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063FC8DD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5809848D" w14:textId="77777777" w:rsidR="00637ACE" w:rsidRPr="006774B9" w:rsidRDefault="00637ACE">
    <w:pPr>
      <w:pStyle w:val="a5"/>
      <w:rPr>
        <w:lang w:val="en-US"/>
      </w:rPr>
    </w:pPr>
  </w:p>
  <w:p w14:paraId="002F03E3" w14:textId="77777777" w:rsidR="00637ACE" w:rsidRPr="006774B9" w:rsidRDefault="00637ACE">
    <w:pPr>
      <w:pStyle w:val="a5"/>
      <w:rPr>
        <w:lang w:val="en-US"/>
      </w:rPr>
    </w:pPr>
  </w:p>
  <w:p w14:paraId="26B4CA86" w14:textId="77777777" w:rsidR="00637ACE" w:rsidRPr="006774B9" w:rsidRDefault="00637ACE">
    <w:pPr>
      <w:pStyle w:val="a5"/>
      <w:rPr>
        <w:lang w:val="en-US"/>
      </w:rPr>
    </w:pPr>
  </w:p>
  <w:p w14:paraId="00CA2CDC" w14:textId="77777777" w:rsidR="00637ACE" w:rsidRPr="006774B9" w:rsidRDefault="00637ACE">
    <w:pPr>
      <w:pStyle w:val="a5"/>
      <w:rPr>
        <w:lang w:val="en-US"/>
      </w:rPr>
    </w:pPr>
  </w:p>
  <w:p w14:paraId="67279BE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7595F983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4780E"/>
    <w:rsid w:val="0075646E"/>
    <w:rsid w:val="007A480D"/>
    <w:rsid w:val="007F26C4"/>
    <w:rsid w:val="008201DA"/>
    <w:rsid w:val="00835BE3"/>
    <w:rsid w:val="00860A27"/>
    <w:rsid w:val="008E2F55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52A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6F19"/>
  <w15:docId w15:val="{3BC7187F-855C-4F70-ABEA-1B28137C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2025-02-03T05:22:00Z</dcterms:modified>
</cp:coreProperties>
</file>