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A7" w:rsidRDefault="004F1AA7" w:rsidP="00C84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AA7">
        <w:rPr>
          <w:rFonts w:ascii="Times New Roman" w:hAnsi="Times New Roman" w:cs="Times New Roman"/>
          <w:b/>
          <w:sz w:val="24"/>
          <w:szCs w:val="24"/>
        </w:rPr>
        <w:t>Rezet</w:t>
      </w:r>
      <w:proofErr w:type="spellEnd"/>
      <w:r w:rsidRPr="004F1A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F1AA7">
        <w:rPr>
          <w:rFonts w:ascii="Times New Roman" w:hAnsi="Times New Roman" w:cs="Times New Roman"/>
          <w:b/>
          <w:sz w:val="24"/>
          <w:szCs w:val="24"/>
        </w:rPr>
        <w:t>Rare</w:t>
      </w:r>
      <w:proofErr w:type="spellEnd"/>
      <w:r w:rsidRPr="004F1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AA7">
        <w:rPr>
          <w:rFonts w:ascii="Times New Roman" w:hAnsi="Times New Roman" w:cs="Times New Roman"/>
          <w:b/>
          <w:sz w:val="24"/>
          <w:szCs w:val="24"/>
        </w:rPr>
        <w:t>Wolf</w:t>
      </w:r>
      <w:proofErr w:type="spellEnd"/>
      <w:r w:rsidRPr="004F1AA7">
        <w:rPr>
          <w:rFonts w:ascii="Times New Roman" w:hAnsi="Times New Roman" w:cs="Times New Roman"/>
          <w:b/>
          <w:sz w:val="24"/>
          <w:szCs w:val="24"/>
        </w:rPr>
        <w:t>) снова на охоте: к чему готовиться промышленным предприятиям?</w:t>
      </w:r>
    </w:p>
    <w:p w:rsidR="00C844BB" w:rsidRPr="00C844BB" w:rsidRDefault="00C844BB" w:rsidP="00C844BB">
      <w:pPr>
        <w:jc w:val="both"/>
        <w:rPr>
          <w:rFonts w:ascii="Times New Roman" w:hAnsi="Times New Roman" w:cs="Times New Roman"/>
          <w:sz w:val="24"/>
          <w:szCs w:val="24"/>
        </w:rPr>
      </w:pPr>
      <w:r w:rsidRPr="00C844BB">
        <w:rPr>
          <w:rFonts w:ascii="Times New Roman" w:hAnsi="Times New Roman" w:cs="Times New Roman"/>
          <w:sz w:val="24"/>
          <w:szCs w:val="24"/>
        </w:rPr>
        <w:t xml:space="preserve">Группировка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кибершпионов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Rezet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) снова атакует российские промышленные предприятия, маскируя вредоносные письма под приглашения на семинары по стандартизации оборонной продукции.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Киберэксперт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>, аналитик L2 GSOC компании «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» Андрей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Жданухин</w:t>
      </w:r>
      <w:proofErr w:type="spellEnd"/>
      <w:r w:rsidR="00B30B7F">
        <w:rPr>
          <w:rFonts w:ascii="Times New Roman" w:hAnsi="Times New Roman" w:cs="Times New Roman"/>
          <w:sz w:val="24"/>
          <w:szCs w:val="24"/>
        </w:rPr>
        <w:t>,</w:t>
      </w:r>
      <w:r w:rsidRPr="00C844BB">
        <w:rPr>
          <w:rFonts w:ascii="Times New Roman" w:hAnsi="Times New Roman" w:cs="Times New Roman"/>
          <w:sz w:val="24"/>
          <w:szCs w:val="24"/>
        </w:rPr>
        <w:t xml:space="preserve"> предупреждает, что традиционные средства защиты могут оказаться бессильны без вовлечения самих сотрудников в обеспечение безопасности</w:t>
      </w:r>
      <w:r w:rsidR="00B30B7F">
        <w:rPr>
          <w:rFonts w:ascii="Times New Roman" w:hAnsi="Times New Roman" w:cs="Times New Roman"/>
          <w:sz w:val="24"/>
          <w:szCs w:val="24"/>
        </w:rPr>
        <w:t>,</w:t>
      </w:r>
      <w:r w:rsidRPr="00C844BB">
        <w:rPr>
          <w:rFonts w:ascii="Times New Roman" w:hAnsi="Times New Roman" w:cs="Times New Roman"/>
          <w:sz w:val="24"/>
          <w:szCs w:val="24"/>
        </w:rPr>
        <w:t xml:space="preserve"> и </w:t>
      </w:r>
      <w:r w:rsidR="00B30B7F" w:rsidRPr="00C844BB">
        <w:rPr>
          <w:rFonts w:ascii="Times New Roman" w:hAnsi="Times New Roman" w:cs="Times New Roman"/>
          <w:sz w:val="24"/>
          <w:szCs w:val="24"/>
        </w:rPr>
        <w:t>подч</w:t>
      </w:r>
      <w:r w:rsidR="00B30B7F">
        <w:rPr>
          <w:rFonts w:ascii="Times New Roman" w:hAnsi="Times New Roman" w:cs="Times New Roman"/>
          <w:sz w:val="24"/>
          <w:szCs w:val="24"/>
        </w:rPr>
        <w:t>ё</w:t>
      </w:r>
      <w:r w:rsidR="00B30B7F" w:rsidRPr="00C844BB">
        <w:rPr>
          <w:rFonts w:ascii="Times New Roman" w:hAnsi="Times New Roman" w:cs="Times New Roman"/>
          <w:sz w:val="24"/>
          <w:szCs w:val="24"/>
        </w:rPr>
        <w:t xml:space="preserve">ркивает </w:t>
      </w:r>
      <w:r w:rsidRPr="00C844BB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C844BB">
        <w:rPr>
          <w:rFonts w:ascii="Times New Roman" w:hAnsi="Times New Roman" w:cs="Times New Roman"/>
          <w:sz w:val="24"/>
          <w:szCs w:val="24"/>
        </w:rPr>
        <w:t>еобходимость комплексного подхода к защите.</w:t>
      </w:r>
    </w:p>
    <w:p w:rsidR="00C844BB" w:rsidRPr="00C844BB" w:rsidRDefault="00C844BB" w:rsidP="00C844BB">
      <w:pPr>
        <w:jc w:val="both"/>
        <w:rPr>
          <w:rFonts w:ascii="Times New Roman" w:hAnsi="Times New Roman" w:cs="Times New Roman"/>
          <w:sz w:val="24"/>
          <w:szCs w:val="24"/>
        </w:rPr>
      </w:pPr>
      <w:r w:rsidRPr="00C844BB">
        <w:rPr>
          <w:rFonts w:ascii="Times New Roman" w:hAnsi="Times New Roman" w:cs="Times New Roman"/>
          <w:sz w:val="24"/>
          <w:szCs w:val="24"/>
        </w:rPr>
        <w:t xml:space="preserve">В январе 2025 года аналитики FACCT зафиксировали массовые атаки группировки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Rezet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 (она же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>) на российские промышленные предприятия</w:t>
      </w:r>
      <w:r w:rsidR="00B30B7F">
        <w:rPr>
          <w:rFonts w:ascii="Times New Roman" w:hAnsi="Times New Roman" w:cs="Times New Roman"/>
          <w:sz w:val="24"/>
          <w:szCs w:val="24"/>
        </w:rPr>
        <w:t>.</w:t>
      </w:r>
      <w:r w:rsidRPr="00C844BB">
        <w:rPr>
          <w:rFonts w:ascii="Times New Roman" w:hAnsi="Times New Roman" w:cs="Times New Roman"/>
          <w:sz w:val="24"/>
          <w:szCs w:val="24"/>
        </w:rPr>
        <w:t xml:space="preserve"> Объектами атак на этот раз стали предприятия химической, пищевой и фармацевтической промышленности. </w:t>
      </w:r>
    </w:p>
    <w:p w:rsidR="00C844BB" w:rsidRPr="00C844BB" w:rsidRDefault="00C844BB" w:rsidP="00C844BB">
      <w:pPr>
        <w:jc w:val="both"/>
        <w:rPr>
          <w:rFonts w:ascii="Times New Roman" w:hAnsi="Times New Roman" w:cs="Times New Roman"/>
          <w:sz w:val="24"/>
          <w:szCs w:val="24"/>
        </w:rPr>
      </w:pPr>
      <w:r w:rsidRPr="00C844BB">
        <w:rPr>
          <w:rFonts w:ascii="Times New Roman" w:hAnsi="Times New Roman" w:cs="Times New Roman"/>
          <w:i/>
          <w:sz w:val="24"/>
          <w:szCs w:val="24"/>
        </w:rPr>
        <w:t>«Эта атака показывает, что злоумышленники продолжают совершенствовать методы социальной инженерии, используя максимально приближенные к реальности сценарии. Маскировка под официальные приглашения на мероприятия указывает на целенаправленный подход и детальную подготовку. И</w:t>
      </w:r>
      <w:r w:rsidR="00B30B7F">
        <w:rPr>
          <w:rFonts w:ascii="Times New Roman" w:hAnsi="Times New Roman" w:cs="Times New Roman"/>
          <w:i/>
          <w:sz w:val="24"/>
          <w:szCs w:val="24"/>
        </w:rPr>
        <w:t>,</w:t>
      </w:r>
      <w:r w:rsidRPr="00C844BB">
        <w:rPr>
          <w:rFonts w:ascii="Times New Roman" w:hAnsi="Times New Roman" w:cs="Times New Roman"/>
          <w:i/>
          <w:sz w:val="24"/>
          <w:szCs w:val="24"/>
        </w:rPr>
        <w:t xml:space="preserve"> вероятнее всего, для этого они используют современные </w:t>
      </w:r>
      <w:proofErr w:type="spellStart"/>
      <w:r w:rsidRPr="00C844BB">
        <w:rPr>
          <w:rFonts w:ascii="Times New Roman" w:hAnsi="Times New Roman" w:cs="Times New Roman"/>
          <w:i/>
          <w:sz w:val="24"/>
          <w:szCs w:val="24"/>
        </w:rPr>
        <w:t>нейросети</w:t>
      </w:r>
      <w:proofErr w:type="spellEnd"/>
      <w:r w:rsidRPr="00C844BB">
        <w:rPr>
          <w:rFonts w:ascii="Times New Roman" w:hAnsi="Times New Roman" w:cs="Times New Roman"/>
          <w:i/>
          <w:sz w:val="24"/>
          <w:szCs w:val="24"/>
        </w:rPr>
        <w:t>»,</w:t>
      </w:r>
      <w:r w:rsidRPr="00C844BB">
        <w:rPr>
          <w:rFonts w:ascii="Times New Roman" w:hAnsi="Times New Roman" w:cs="Times New Roman"/>
          <w:sz w:val="24"/>
          <w:szCs w:val="24"/>
        </w:rPr>
        <w:t xml:space="preserve"> — отмечает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киберэксперт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4BB" w:rsidRPr="00C844BB" w:rsidRDefault="00C844BB" w:rsidP="00C844BB">
      <w:pPr>
        <w:jc w:val="both"/>
        <w:rPr>
          <w:rFonts w:ascii="Times New Roman" w:hAnsi="Times New Roman" w:cs="Times New Roman"/>
          <w:sz w:val="24"/>
          <w:szCs w:val="24"/>
        </w:rPr>
      </w:pPr>
      <w:r w:rsidRPr="00C844BB">
        <w:rPr>
          <w:rFonts w:ascii="Times New Roman" w:hAnsi="Times New Roman" w:cs="Times New Roman"/>
          <w:sz w:val="24"/>
          <w:szCs w:val="24"/>
        </w:rPr>
        <w:t xml:space="preserve">В своих атаках хакеры обычно используют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 рассылки, что произошло и на этот раз. Заражение системы происходило при запуске вложенного архива с </w:t>
      </w:r>
      <w:proofErr w:type="spellStart"/>
      <w:r w:rsidRPr="00C844B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844BB">
        <w:rPr>
          <w:rFonts w:ascii="Times New Roman" w:hAnsi="Times New Roman" w:cs="Times New Roman"/>
          <w:sz w:val="24"/>
          <w:szCs w:val="24"/>
        </w:rPr>
        <w:t xml:space="preserve">-документом и полезной нагрузкой. </w:t>
      </w:r>
    </w:p>
    <w:p w:rsidR="007048D3" w:rsidRDefault="00C844BB" w:rsidP="00C84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BB">
        <w:rPr>
          <w:rFonts w:ascii="Times New Roman" w:hAnsi="Times New Roman" w:cs="Times New Roman"/>
          <w:i/>
          <w:sz w:val="24"/>
          <w:szCs w:val="24"/>
        </w:rPr>
        <w:t xml:space="preserve">«Это говорит о том, что традиционные средства защиты, такие как антивирусы и почтовые фильтры, могут быть недостаточно эффективны без </w:t>
      </w:r>
      <w:proofErr w:type="spellStart"/>
      <w:r w:rsidR="00B30B7F" w:rsidRPr="00C844BB">
        <w:rPr>
          <w:rFonts w:ascii="Times New Roman" w:hAnsi="Times New Roman" w:cs="Times New Roman"/>
          <w:i/>
          <w:sz w:val="24"/>
          <w:szCs w:val="24"/>
        </w:rPr>
        <w:t>вовлеч</w:t>
      </w:r>
      <w:r w:rsidR="00B30B7F">
        <w:rPr>
          <w:rFonts w:ascii="Times New Roman" w:hAnsi="Times New Roman" w:cs="Times New Roman"/>
          <w:i/>
          <w:sz w:val="24"/>
          <w:szCs w:val="24"/>
        </w:rPr>
        <w:t>ё</w:t>
      </w:r>
      <w:r w:rsidR="00B30B7F" w:rsidRPr="00C844BB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="00B30B7F" w:rsidRPr="00C84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4BB">
        <w:rPr>
          <w:rFonts w:ascii="Times New Roman" w:hAnsi="Times New Roman" w:cs="Times New Roman"/>
          <w:i/>
          <w:sz w:val="24"/>
          <w:szCs w:val="24"/>
        </w:rPr>
        <w:t xml:space="preserve">самих сотрудников в процесс обеспечения безопасности. Важно, что атаки затронули промышленные предприятия, поскольку они часто имеют более сложную инфраструктуру и могут быть менее защищены на уровне конечных пользователей. Это в очередной раз </w:t>
      </w:r>
      <w:r w:rsidR="00B30B7F" w:rsidRPr="00C844BB">
        <w:rPr>
          <w:rFonts w:ascii="Times New Roman" w:hAnsi="Times New Roman" w:cs="Times New Roman"/>
          <w:i/>
          <w:sz w:val="24"/>
          <w:szCs w:val="24"/>
        </w:rPr>
        <w:t>подч</w:t>
      </w:r>
      <w:r w:rsidR="00B30B7F">
        <w:rPr>
          <w:rFonts w:ascii="Times New Roman" w:hAnsi="Times New Roman" w:cs="Times New Roman"/>
          <w:i/>
          <w:sz w:val="24"/>
          <w:szCs w:val="24"/>
        </w:rPr>
        <w:t>ё</w:t>
      </w:r>
      <w:r w:rsidR="00B30B7F" w:rsidRPr="00C844BB">
        <w:rPr>
          <w:rFonts w:ascii="Times New Roman" w:hAnsi="Times New Roman" w:cs="Times New Roman"/>
          <w:i/>
          <w:sz w:val="24"/>
          <w:szCs w:val="24"/>
        </w:rPr>
        <w:t xml:space="preserve">ркивает </w:t>
      </w:r>
      <w:r w:rsidRPr="00C844BB">
        <w:rPr>
          <w:rFonts w:ascii="Times New Roman" w:hAnsi="Times New Roman" w:cs="Times New Roman"/>
          <w:i/>
          <w:sz w:val="24"/>
          <w:szCs w:val="24"/>
        </w:rPr>
        <w:t xml:space="preserve">необходимость внедрения не только технических мер защиты, но и комплексного подхода к кибербезопасности. Компании должны развивать внутреннюю культуру безопасности, проводить обучающие мероприятия для сотрудников и усиливать контроль за внешним периметром организации, используя профессиональные услуги </w:t>
      </w:r>
      <w:r w:rsidR="00B30B7F">
        <w:rPr>
          <w:rFonts w:ascii="Times New Roman" w:hAnsi="Times New Roman" w:cs="Times New Roman"/>
          <w:i/>
          <w:sz w:val="24"/>
          <w:szCs w:val="24"/>
        </w:rPr>
        <w:t>ц</w:t>
      </w:r>
      <w:r w:rsidR="00B30B7F" w:rsidRPr="00C844BB">
        <w:rPr>
          <w:rFonts w:ascii="Times New Roman" w:hAnsi="Times New Roman" w:cs="Times New Roman"/>
          <w:i/>
          <w:sz w:val="24"/>
          <w:szCs w:val="24"/>
        </w:rPr>
        <w:t xml:space="preserve">ентра </w:t>
      </w:r>
      <w:r w:rsidR="00B30B7F">
        <w:rPr>
          <w:rFonts w:ascii="Times New Roman" w:hAnsi="Times New Roman" w:cs="Times New Roman"/>
          <w:i/>
          <w:sz w:val="24"/>
          <w:szCs w:val="24"/>
        </w:rPr>
        <w:t>м</w:t>
      </w:r>
      <w:r w:rsidR="00B30B7F" w:rsidRPr="00C844BB">
        <w:rPr>
          <w:rFonts w:ascii="Times New Roman" w:hAnsi="Times New Roman" w:cs="Times New Roman"/>
          <w:i/>
          <w:sz w:val="24"/>
          <w:szCs w:val="24"/>
        </w:rPr>
        <w:t>ониторинга</w:t>
      </w:r>
      <w:r w:rsidRPr="00C844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30B7F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="00B30B7F" w:rsidRPr="00C84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4BB">
        <w:rPr>
          <w:rFonts w:ascii="Times New Roman" w:hAnsi="Times New Roman" w:cs="Times New Roman"/>
          <w:i/>
          <w:sz w:val="24"/>
          <w:szCs w:val="24"/>
        </w:rPr>
        <w:t>GSOC»,</w:t>
      </w:r>
      <w:r w:rsidRPr="00C844BB">
        <w:rPr>
          <w:rFonts w:ascii="Times New Roman" w:hAnsi="Times New Roman" w:cs="Times New Roman"/>
          <w:sz w:val="24"/>
          <w:szCs w:val="24"/>
        </w:rPr>
        <w:t xml:space="preserve"> — добавил </w:t>
      </w:r>
      <w:r w:rsidRPr="00C844BB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C844BB">
        <w:rPr>
          <w:rFonts w:ascii="Times New Roman" w:hAnsi="Times New Roman" w:cs="Times New Roman"/>
          <w:b/>
          <w:sz w:val="24"/>
          <w:szCs w:val="24"/>
        </w:rPr>
        <w:t>Жданухин</w:t>
      </w:r>
      <w:proofErr w:type="spellEnd"/>
      <w:r w:rsidRPr="00C844BB">
        <w:rPr>
          <w:rFonts w:ascii="Times New Roman" w:hAnsi="Times New Roman" w:cs="Times New Roman"/>
          <w:b/>
          <w:sz w:val="24"/>
          <w:szCs w:val="24"/>
        </w:rPr>
        <w:t>.</w:t>
      </w:r>
    </w:p>
    <w:p w:rsidR="00C844BB" w:rsidRPr="00751129" w:rsidRDefault="00C844BB" w:rsidP="00C844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29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C844BB" w:rsidRPr="00751129" w:rsidRDefault="004F1AA7" w:rsidP="00C844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844BB" w:rsidRPr="00751129">
          <w:rPr>
            <w:rStyle w:val="a3"/>
            <w:rFonts w:ascii="Times New Roman" w:hAnsi="Times New Roman" w:cs="Times New Roman"/>
            <w:sz w:val="24"/>
            <w:szCs w:val="24"/>
          </w:rPr>
          <w:t>ООО «Газинформсервис»</w:t>
        </w:r>
      </w:hyperlink>
      <w:r w:rsidR="00C844BB" w:rsidRPr="00751129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C844BB" w:rsidRDefault="00C844BB" w:rsidP="00C844BB"/>
    <w:p w:rsidR="00C844BB" w:rsidRPr="005F4658" w:rsidRDefault="00C844BB" w:rsidP="00C844BB">
      <w:pPr>
        <w:jc w:val="both"/>
        <w:rPr>
          <w:rFonts w:ascii="Times New Roman" w:hAnsi="Times New Roman" w:cs="Times New Roman"/>
        </w:rPr>
      </w:pPr>
    </w:p>
    <w:p w:rsidR="00C844BB" w:rsidRPr="00C844BB" w:rsidRDefault="00C844BB" w:rsidP="00C844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44BB" w:rsidRPr="00C8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32"/>
    <w:rsid w:val="00471E71"/>
    <w:rsid w:val="00482B3F"/>
    <w:rsid w:val="004F1AA7"/>
    <w:rsid w:val="005207C7"/>
    <w:rsid w:val="00580832"/>
    <w:rsid w:val="007048D3"/>
    <w:rsid w:val="00774A7E"/>
    <w:rsid w:val="00B30B7F"/>
    <w:rsid w:val="00C844BB"/>
    <w:rsid w:val="00D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D20F"/>
  <w15:chartTrackingRefBased/>
  <w15:docId w15:val="{3B1DD722-A3EF-4264-BDBD-2A742666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2025-02-03T14:12:00Z</dcterms:created>
  <dcterms:modified xsi:type="dcterms:W3CDTF">2025-02-03T14:12:00Z</dcterms:modified>
</cp:coreProperties>
</file>