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5CD" w:rsidRPr="0072371E" w:rsidRDefault="00F82FF2" w:rsidP="00CA41A2">
      <w:pPr>
        <w:rPr>
          <w:rFonts w:ascii="Arial" w:hAnsi="Arial" w:cs="Arial"/>
          <w:b/>
          <w:sz w:val="24"/>
          <w:szCs w:val="24"/>
          <w:lang w:val="ru-RU"/>
        </w:rPr>
      </w:pPr>
      <w:r w:rsidRPr="0072371E">
        <w:rPr>
          <w:rFonts w:ascii="Arial" w:hAnsi="Arial" w:cs="Arial"/>
          <w:b/>
          <w:sz w:val="24"/>
          <w:szCs w:val="24"/>
          <w:lang w:val="ru-RU"/>
        </w:rPr>
        <w:t>«</w:t>
      </w:r>
      <w:r w:rsidR="0072371E">
        <w:rPr>
          <w:rFonts w:ascii="Arial" w:hAnsi="Arial" w:cs="Arial"/>
          <w:b/>
          <w:sz w:val="24"/>
          <w:szCs w:val="24"/>
          <w:lang w:val="ru-RU"/>
        </w:rPr>
        <w:t>04</w:t>
      </w:r>
      <w:r w:rsidR="004305CD" w:rsidRPr="0072371E">
        <w:rPr>
          <w:rFonts w:ascii="Arial" w:hAnsi="Arial" w:cs="Arial"/>
          <w:b/>
          <w:sz w:val="24"/>
          <w:szCs w:val="24"/>
          <w:lang w:val="ru-RU"/>
        </w:rPr>
        <w:t>»</w:t>
      </w:r>
      <w:r w:rsidRPr="0072371E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72371E">
        <w:rPr>
          <w:rFonts w:ascii="Arial" w:hAnsi="Arial" w:cs="Arial"/>
          <w:b/>
          <w:sz w:val="24"/>
          <w:szCs w:val="24"/>
          <w:lang w:val="ru-RU"/>
        </w:rPr>
        <w:t>февраля</w:t>
      </w:r>
      <w:r w:rsidRPr="0072371E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4305CD" w:rsidRPr="0072371E">
        <w:rPr>
          <w:rFonts w:ascii="Arial" w:hAnsi="Arial" w:cs="Arial"/>
          <w:b/>
          <w:sz w:val="24"/>
          <w:szCs w:val="24"/>
          <w:lang w:val="ru-RU"/>
        </w:rPr>
        <w:t>202</w:t>
      </w:r>
      <w:r w:rsidR="00582252" w:rsidRPr="0072371E">
        <w:rPr>
          <w:rFonts w:ascii="Arial" w:hAnsi="Arial" w:cs="Arial"/>
          <w:b/>
          <w:sz w:val="24"/>
          <w:szCs w:val="24"/>
          <w:lang w:val="ru-RU"/>
        </w:rPr>
        <w:t>5</w:t>
      </w:r>
      <w:r w:rsidR="004305CD" w:rsidRPr="0072371E">
        <w:rPr>
          <w:rFonts w:ascii="Arial" w:hAnsi="Arial" w:cs="Arial"/>
          <w:b/>
          <w:sz w:val="24"/>
          <w:szCs w:val="24"/>
          <w:lang w:val="ru-RU"/>
        </w:rPr>
        <w:t xml:space="preserve"> г</w:t>
      </w:r>
    </w:p>
    <w:p w:rsidR="00DE37CD" w:rsidRPr="00582252" w:rsidRDefault="00DE37CD" w:rsidP="00CA41A2">
      <w:pPr>
        <w:rPr>
          <w:rFonts w:ascii="Arial" w:hAnsi="Arial" w:cs="Arial"/>
          <w:b/>
          <w:sz w:val="26"/>
          <w:szCs w:val="26"/>
          <w:lang w:val="ru-RU"/>
        </w:rPr>
      </w:pPr>
    </w:p>
    <w:p w:rsidR="00E973E2" w:rsidRDefault="00E973E2" w:rsidP="00AD378F">
      <w:pPr>
        <w:rPr>
          <w:rFonts w:ascii="Arial" w:hAnsi="Arial" w:cs="Arial"/>
          <w:sz w:val="24"/>
          <w:szCs w:val="24"/>
          <w:lang w:val="ru-RU"/>
        </w:rPr>
      </w:pPr>
    </w:p>
    <w:p w:rsidR="0072371E" w:rsidRPr="0019197E" w:rsidRDefault="0072371E" w:rsidP="0072371E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19197E">
        <w:rPr>
          <w:rFonts w:ascii="Arial" w:hAnsi="Arial" w:cs="Arial"/>
          <w:b/>
          <w:bCs/>
          <w:sz w:val="24"/>
          <w:szCs w:val="24"/>
          <w:lang w:val="ru-RU"/>
        </w:rPr>
        <w:t>В России произведён первый токопровод на номинальное напряжение 110 кВ</w:t>
      </w:r>
    </w:p>
    <w:p w:rsidR="0072371E" w:rsidRPr="0019197E" w:rsidRDefault="0072371E" w:rsidP="0072371E">
      <w:pPr>
        <w:jc w:val="center"/>
        <w:rPr>
          <w:rFonts w:ascii="Arial" w:hAnsi="Arial" w:cs="Arial"/>
          <w:sz w:val="24"/>
          <w:szCs w:val="24"/>
          <w:lang w:val="ru-RU"/>
        </w:rPr>
      </w:pPr>
    </w:p>
    <w:p w:rsidR="0072371E" w:rsidRPr="0019197E" w:rsidRDefault="0072371E" w:rsidP="0072371E">
      <w:pPr>
        <w:rPr>
          <w:rFonts w:ascii="Arial" w:hAnsi="Arial" w:cs="Arial"/>
          <w:sz w:val="24"/>
          <w:szCs w:val="24"/>
          <w:lang w:val="ru-RU"/>
        </w:rPr>
      </w:pPr>
      <w:r w:rsidRPr="0019197E">
        <w:rPr>
          <w:rFonts w:ascii="Arial" w:hAnsi="Arial" w:cs="Arial"/>
          <w:sz w:val="24"/>
          <w:szCs w:val="24"/>
          <w:lang w:val="ru-RU"/>
        </w:rPr>
        <w:t xml:space="preserve">На заводе </w:t>
      </w:r>
      <w:r w:rsidRPr="0019197E">
        <w:rPr>
          <w:rFonts w:ascii="Arial" w:hAnsi="Arial" w:cs="Arial"/>
          <w:bCs/>
          <w:sz w:val="24"/>
          <w:szCs w:val="24"/>
          <w:lang w:val="ru-RU"/>
        </w:rPr>
        <w:t xml:space="preserve">ООО «РТК-ЭЛЕКТРО-М» </w:t>
      </w:r>
      <w:r w:rsidRPr="0019197E">
        <w:rPr>
          <w:rFonts w:ascii="Arial" w:hAnsi="Arial" w:cs="Arial"/>
          <w:sz w:val="24"/>
          <w:szCs w:val="24"/>
          <w:lang w:val="ru-RU"/>
        </w:rPr>
        <w:t xml:space="preserve">(входит в промышленную Группу «НЭК») разработан инновационный токопровод литой </w:t>
      </w:r>
      <w:r w:rsidRPr="0019197E">
        <w:rPr>
          <w:rFonts w:ascii="Arial" w:hAnsi="Arial" w:cs="Arial"/>
          <w:bCs/>
          <w:sz w:val="24"/>
          <w:szCs w:val="24"/>
          <w:lang w:val="ru-RU"/>
        </w:rPr>
        <w:t xml:space="preserve">(ТПЛ) с твёрдой </w:t>
      </w:r>
      <w:r w:rsidRPr="0019197E">
        <w:rPr>
          <w:rFonts w:ascii="Arial" w:hAnsi="Arial" w:cs="Arial"/>
          <w:bCs/>
          <w:sz w:val="24"/>
          <w:szCs w:val="24"/>
        </w:rPr>
        <w:t>RIP</w:t>
      </w:r>
      <w:r w:rsidRPr="0019197E">
        <w:rPr>
          <w:rFonts w:ascii="Arial" w:hAnsi="Arial" w:cs="Arial"/>
          <w:bCs/>
          <w:sz w:val="24"/>
          <w:szCs w:val="24"/>
          <w:lang w:val="ru-RU"/>
        </w:rPr>
        <w:t>-изоляцией</w:t>
      </w:r>
      <w:r w:rsidRPr="0019197E">
        <w:rPr>
          <w:rFonts w:ascii="Arial" w:hAnsi="Arial" w:cs="Arial"/>
          <w:sz w:val="24"/>
          <w:szCs w:val="24"/>
          <w:lang w:val="ru-RU"/>
        </w:rPr>
        <w:t xml:space="preserve"> </w:t>
      </w:r>
      <w:r w:rsidRPr="0019197E">
        <w:rPr>
          <w:rFonts w:ascii="Arial" w:hAnsi="Arial" w:cs="Arial"/>
          <w:bCs/>
          <w:sz w:val="24"/>
          <w:szCs w:val="24"/>
          <w:lang w:val="ru-RU"/>
        </w:rPr>
        <w:t xml:space="preserve">на номинальное напряжение 110 кВ </w:t>
      </w:r>
      <w:r w:rsidRPr="0019197E">
        <w:rPr>
          <w:rFonts w:ascii="Arial" w:hAnsi="Arial" w:cs="Arial"/>
          <w:sz w:val="24"/>
          <w:szCs w:val="24"/>
          <w:lang w:val="ru-RU"/>
        </w:rPr>
        <w:t xml:space="preserve">и номинальный ток до 4000 А. </w:t>
      </w:r>
    </w:p>
    <w:p w:rsidR="0072371E" w:rsidRPr="0019197E" w:rsidRDefault="0072371E" w:rsidP="0072371E">
      <w:pPr>
        <w:rPr>
          <w:rFonts w:ascii="Arial" w:hAnsi="Arial" w:cs="Arial"/>
          <w:sz w:val="24"/>
          <w:szCs w:val="24"/>
          <w:lang w:val="ru-RU"/>
        </w:rPr>
      </w:pPr>
    </w:p>
    <w:p w:rsidR="0072371E" w:rsidRPr="0019197E" w:rsidRDefault="0072371E" w:rsidP="0072371E">
      <w:pPr>
        <w:rPr>
          <w:rFonts w:ascii="Arial" w:hAnsi="Arial" w:cs="Arial"/>
          <w:sz w:val="24"/>
          <w:szCs w:val="24"/>
          <w:lang w:val="ru-RU"/>
        </w:rPr>
      </w:pPr>
      <w:r w:rsidRPr="0019197E">
        <w:rPr>
          <w:rFonts w:ascii="Arial" w:hAnsi="Arial" w:cs="Arial"/>
          <w:sz w:val="24"/>
          <w:szCs w:val="24"/>
          <w:lang w:val="ru-RU"/>
        </w:rPr>
        <w:t xml:space="preserve">Сегодня РТК-ЭЛЕКТРО-М – </w:t>
      </w:r>
      <w:r w:rsidRPr="0019197E">
        <w:rPr>
          <w:rFonts w:ascii="Arial" w:hAnsi="Arial" w:cs="Arial"/>
          <w:bCs/>
          <w:sz w:val="24"/>
          <w:szCs w:val="24"/>
          <w:lang w:val="ru-RU"/>
        </w:rPr>
        <w:t>единственный завод в России</w:t>
      </w:r>
      <w:r w:rsidRPr="0019197E">
        <w:rPr>
          <w:rFonts w:ascii="Arial" w:hAnsi="Arial" w:cs="Arial"/>
          <w:sz w:val="24"/>
          <w:szCs w:val="24"/>
          <w:lang w:val="ru-RU"/>
        </w:rPr>
        <w:t xml:space="preserve"> и один из немногих во всем мире, где будут производиться высоковольтные токопроводы на 110 кВ.</w:t>
      </w:r>
    </w:p>
    <w:p w:rsidR="0072371E" w:rsidRPr="0019197E" w:rsidRDefault="0072371E" w:rsidP="0072371E">
      <w:pPr>
        <w:rPr>
          <w:rFonts w:ascii="Arial" w:hAnsi="Arial" w:cs="Arial"/>
          <w:sz w:val="24"/>
          <w:szCs w:val="24"/>
          <w:lang w:val="ru-RU"/>
        </w:rPr>
      </w:pPr>
    </w:p>
    <w:p w:rsidR="0072371E" w:rsidRPr="0019197E" w:rsidRDefault="0072371E" w:rsidP="0072371E">
      <w:pPr>
        <w:rPr>
          <w:rFonts w:ascii="Arial" w:hAnsi="Arial" w:cs="Arial"/>
          <w:sz w:val="24"/>
          <w:szCs w:val="24"/>
          <w:lang w:val="ru-RU"/>
        </w:rPr>
      </w:pPr>
      <w:r w:rsidRPr="0019197E">
        <w:rPr>
          <w:rFonts w:ascii="Arial" w:hAnsi="Arial" w:cs="Arial"/>
          <w:sz w:val="24"/>
          <w:szCs w:val="24"/>
          <w:lang w:val="ru-RU"/>
        </w:rPr>
        <w:t xml:space="preserve">Применение токопровода </w:t>
      </w:r>
      <w:r w:rsidRPr="0019197E">
        <w:rPr>
          <w:rFonts w:ascii="Arial" w:hAnsi="Arial" w:cs="Arial"/>
          <w:bCs/>
          <w:sz w:val="24"/>
          <w:szCs w:val="24"/>
          <w:lang w:val="ru-RU"/>
        </w:rPr>
        <w:t xml:space="preserve">ТПЛ на номинальное напряжение 110 кВ </w:t>
      </w:r>
      <w:r w:rsidRPr="0019197E">
        <w:rPr>
          <w:rFonts w:ascii="Arial" w:hAnsi="Arial" w:cs="Arial"/>
          <w:sz w:val="24"/>
          <w:szCs w:val="24"/>
          <w:lang w:val="ru-RU"/>
        </w:rPr>
        <w:t xml:space="preserve">особенно актуально на подстанциях (в том числе тяговых), промышленных предприятиях, то есть везде, где необходима надёжная и безаварийная передача электроэнергии на небольшие расстояния в стеснённых условиях. </w:t>
      </w:r>
    </w:p>
    <w:p w:rsidR="0072371E" w:rsidRPr="0019197E" w:rsidRDefault="0072371E" w:rsidP="0072371E">
      <w:pPr>
        <w:rPr>
          <w:rFonts w:ascii="Arial" w:hAnsi="Arial" w:cs="Arial"/>
          <w:sz w:val="24"/>
          <w:szCs w:val="24"/>
          <w:lang w:val="ru-RU"/>
        </w:rPr>
      </w:pPr>
    </w:p>
    <w:p w:rsidR="0072371E" w:rsidRPr="0019197E" w:rsidRDefault="0072371E" w:rsidP="0072371E">
      <w:pPr>
        <w:rPr>
          <w:rFonts w:ascii="Arial" w:hAnsi="Arial" w:cs="Arial"/>
          <w:sz w:val="24"/>
          <w:szCs w:val="24"/>
          <w:lang w:val="ru-RU"/>
        </w:rPr>
      </w:pPr>
      <w:r w:rsidRPr="0019197E">
        <w:rPr>
          <w:rFonts w:ascii="Arial" w:hAnsi="Arial" w:cs="Arial"/>
          <w:sz w:val="24"/>
          <w:szCs w:val="24"/>
          <w:lang w:val="ru-RU"/>
        </w:rPr>
        <w:t xml:space="preserve">Секция современного токопровода такого вида представляет собой токоведущий алюминиевый или медный проводник круглого сечения, заключённый в многослойную </w:t>
      </w:r>
      <w:r w:rsidRPr="0019197E">
        <w:rPr>
          <w:rFonts w:ascii="Arial" w:hAnsi="Arial" w:cs="Arial"/>
          <w:sz w:val="24"/>
          <w:szCs w:val="24"/>
        </w:rPr>
        <w:t>RIP</w:t>
      </w:r>
      <w:r w:rsidRPr="0019197E">
        <w:rPr>
          <w:rFonts w:ascii="Arial" w:hAnsi="Arial" w:cs="Arial"/>
          <w:sz w:val="24"/>
          <w:szCs w:val="24"/>
          <w:lang w:val="ru-RU"/>
        </w:rPr>
        <w:t xml:space="preserve">-изоляцию, которая обеспечивает надёжную защиту от коротких замыканий, отличный теплоотвод и эксплуатационную безопасность для персонала. </w:t>
      </w:r>
    </w:p>
    <w:p w:rsidR="0072371E" w:rsidRPr="0019197E" w:rsidRDefault="0072371E" w:rsidP="0072371E">
      <w:pPr>
        <w:rPr>
          <w:rFonts w:ascii="Arial" w:hAnsi="Arial" w:cs="Arial"/>
          <w:sz w:val="24"/>
          <w:szCs w:val="24"/>
          <w:lang w:val="ru-RU"/>
        </w:rPr>
      </w:pPr>
    </w:p>
    <w:p w:rsidR="0072371E" w:rsidRPr="0019197E" w:rsidRDefault="0072371E" w:rsidP="0072371E">
      <w:pPr>
        <w:rPr>
          <w:rFonts w:ascii="Arial" w:hAnsi="Arial" w:cs="Arial"/>
          <w:sz w:val="24"/>
          <w:szCs w:val="24"/>
          <w:lang w:val="ru-RU"/>
        </w:rPr>
      </w:pPr>
      <w:r w:rsidRPr="0019197E">
        <w:rPr>
          <w:rFonts w:ascii="Arial" w:hAnsi="Arial" w:cs="Arial"/>
          <w:sz w:val="24"/>
          <w:szCs w:val="24"/>
          <w:lang w:val="ru-RU"/>
        </w:rPr>
        <w:t>Опытный образец успешно прошёл все необходимые высоковольтные испытания в аккредитованной лаборатории и будет обеспечивать безопасную передачу электроэнергии на предприятиях в классе высокого напряжения</w:t>
      </w:r>
      <w:r w:rsidRPr="0019197E">
        <w:rPr>
          <w:rFonts w:ascii="Golos Text" w:hAnsi="Golos Text" w:cs="Golos Text"/>
          <w:noProof/>
          <w:sz w:val="16"/>
          <w:szCs w:val="16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0" wp14:anchorId="2B0718BB" wp14:editId="4A4C7887">
                <wp:simplePos x="0" y="0"/>
                <wp:positionH relativeFrom="page">
                  <wp:align>left</wp:align>
                </wp:positionH>
                <wp:positionV relativeFrom="bottomMargin">
                  <wp:posOffset>-12065</wp:posOffset>
                </wp:positionV>
                <wp:extent cx="7560310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CC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4A600" id="Прямая соединительная линия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bottom-margin-area;mso-width-percent:0;mso-height-percent:0;mso-width-relative:margin;mso-height-relative:margin" from="0,-.95pt" to="595.3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" o:allowoverlap="f" strokecolor="#00cc74" strokeweight="1pt">
                <o:lock v:ext="edit" shapetype="f"/>
                <w10:wrap anchorx="page" anchory="margin"/>
              </v:line>
            </w:pict>
          </mc:Fallback>
        </mc:AlternateContent>
      </w:r>
      <w:r w:rsidRPr="0019197E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72371E" w:rsidRPr="0019197E" w:rsidRDefault="0072371E" w:rsidP="0072371E">
      <w:pPr>
        <w:ind w:left="360"/>
        <w:rPr>
          <w:rFonts w:ascii="Arial" w:hAnsi="Arial" w:cs="Arial"/>
          <w:sz w:val="24"/>
          <w:szCs w:val="24"/>
          <w:lang w:val="ru-RU"/>
        </w:rPr>
      </w:pPr>
      <w:r w:rsidRPr="0019197E">
        <w:rPr>
          <w:noProof/>
          <w:lang w:val="ru-RU"/>
        </w:rPr>
        <w:t xml:space="preserve">     </w:t>
      </w:r>
    </w:p>
    <w:p w:rsidR="0072371E" w:rsidRPr="0019197E" w:rsidRDefault="0072371E" w:rsidP="0072371E">
      <w:pPr>
        <w:rPr>
          <w:rFonts w:ascii="Arial" w:hAnsi="Arial" w:cs="Arial"/>
          <w:sz w:val="24"/>
          <w:szCs w:val="24"/>
          <w:lang w:val="ru-RU"/>
        </w:rPr>
      </w:pPr>
      <w:r w:rsidRPr="0019197E">
        <w:rPr>
          <w:rFonts w:ascii="Arial" w:hAnsi="Arial" w:cs="Arial"/>
          <w:sz w:val="24"/>
          <w:szCs w:val="24"/>
          <w:lang w:val="ru-RU"/>
        </w:rPr>
        <w:t xml:space="preserve">По итогам испытаний была подтверждена высокая диэлектрическая прочность изоляции токопровода </w:t>
      </w:r>
      <w:r w:rsidRPr="0019197E">
        <w:rPr>
          <w:rFonts w:ascii="Arial" w:hAnsi="Arial" w:cs="Arial"/>
          <w:bCs/>
          <w:sz w:val="24"/>
          <w:szCs w:val="24"/>
          <w:lang w:val="ru-RU"/>
        </w:rPr>
        <w:t xml:space="preserve">ТПЛ, а также соответствие </w:t>
      </w:r>
      <w:r w:rsidRPr="0019197E">
        <w:rPr>
          <w:rFonts w:ascii="Arial" w:hAnsi="Arial" w:cs="Arial"/>
          <w:sz w:val="24"/>
          <w:szCs w:val="24"/>
          <w:lang w:val="ru-RU"/>
        </w:rPr>
        <w:t xml:space="preserve">необходимым требованиям ТУ, согласно методикам испытаний ГОСТов. </w:t>
      </w:r>
    </w:p>
    <w:p w:rsidR="0072371E" w:rsidRPr="0019197E" w:rsidRDefault="0072371E" w:rsidP="0072371E">
      <w:pPr>
        <w:jc w:val="left"/>
        <w:rPr>
          <w:rFonts w:ascii="Arial" w:hAnsi="Arial" w:cs="Arial"/>
          <w:sz w:val="24"/>
          <w:szCs w:val="24"/>
          <w:lang w:val="ru-RU"/>
        </w:rPr>
      </w:pPr>
    </w:p>
    <w:p w:rsidR="0072371E" w:rsidRPr="0072371E" w:rsidRDefault="0072371E" w:rsidP="0072371E">
      <w:pPr>
        <w:rPr>
          <w:rFonts w:ascii="Arial" w:hAnsi="Arial" w:cs="Arial"/>
          <w:sz w:val="24"/>
          <w:szCs w:val="24"/>
          <w:lang w:val="ru-RU"/>
        </w:rPr>
      </w:pPr>
      <w:r w:rsidRPr="0019197E">
        <w:rPr>
          <w:rFonts w:ascii="Arial" w:hAnsi="Arial" w:cs="Arial"/>
          <w:sz w:val="24"/>
          <w:szCs w:val="24"/>
          <w:lang w:val="ru-RU"/>
        </w:rPr>
        <w:t>Завод РТК-ЭЛЕКТРО-М планирует реализовать первый контракт на поставку ТПЛ на номинальное напряжение 110 кВ в 2025 году</w:t>
      </w:r>
      <w:r>
        <w:rPr>
          <w:rFonts w:ascii="Arial" w:hAnsi="Arial" w:cs="Arial"/>
          <w:sz w:val="24"/>
          <w:szCs w:val="24"/>
          <w:lang w:val="ru-RU"/>
        </w:rPr>
        <w:t>.</w:t>
      </w:r>
    </w:p>
    <w:p w:rsidR="0072371E" w:rsidRPr="0072371E" w:rsidRDefault="0072371E" w:rsidP="0072371E">
      <w:pPr>
        <w:rPr>
          <w:rFonts w:ascii="Arial" w:hAnsi="Arial" w:cs="Arial"/>
          <w:sz w:val="24"/>
          <w:szCs w:val="24"/>
          <w:lang w:val="ru-RU"/>
        </w:rPr>
      </w:pPr>
    </w:p>
    <w:p w:rsidR="0072371E" w:rsidRPr="0072371E" w:rsidRDefault="0072371E" w:rsidP="0072371E">
      <w:pPr>
        <w:rPr>
          <w:rFonts w:ascii="Arial" w:hAnsi="Arial" w:cs="Arial"/>
          <w:sz w:val="24"/>
          <w:szCs w:val="24"/>
          <w:lang w:val="ru-RU"/>
        </w:rPr>
      </w:pPr>
    </w:p>
    <w:p w:rsidR="0072371E" w:rsidRPr="0072371E" w:rsidRDefault="0072371E" w:rsidP="0072371E">
      <w:pPr>
        <w:rPr>
          <w:rFonts w:ascii="Arial" w:hAnsi="Arial" w:cs="Arial"/>
          <w:sz w:val="24"/>
          <w:szCs w:val="24"/>
          <w:lang w:val="ru-RU"/>
        </w:rPr>
      </w:pPr>
      <w:bookmarkStart w:id="0" w:name="_GoBack"/>
      <w:bookmarkEnd w:id="0"/>
    </w:p>
    <w:p w:rsidR="0072371E" w:rsidRDefault="0072371E" w:rsidP="0072371E">
      <w:pPr>
        <w:rPr>
          <w:rFonts w:ascii="Arial" w:hAnsi="Arial" w:cs="Arial"/>
          <w:sz w:val="24"/>
          <w:szCs w:val="24"/>
          <w:lang w:val="ru-RU"/>
        </w:rPr>
      </w:pPr>
    </w:p>
    <w:p w:rsidR="0072371E" w:rsidRPr="0072371E" w:rsidRDefault="0072371E" w:rsidP="0072371E">
      <w:pPr>
        <w:rPr>
          <w:rFonts w:ascii="Arial" w:hAnsi="Arial" w:cs="Arial"/>
          <w:sz w:val="24"/>
          <w:szCs w:val="24"/>
          <w:lang w:val="ru-RU"/>
        </w:rPr>
      </w:pPr>
    </w:p>
    <w:p w:rsidR="0072371E" w:rsidRDefault="0072371E" w:rsidP="0072371E">
      <w:pPr>
        <w:rPr>
          <w:rFonts w:ascii="Arial" w:hAnsi="Arial" w:cs="Arial"/>
          <w:sz w:val="24"/>
          <w:szCs w:val="24"/>
          <w:lang w:val="ru-RU"/>
        </w:rPr>
      </w:pPr>
    </w:p>
    <w:p w:rsidR="008D758C" w:rsidRPr="0072371E" w:rsidRDefault="008D758C" w:rsidP="0072371E">
      <w:pPr>
        <w:rPr>
          <w:rFonts w:ascii="Arial" w:hAnsi="Arial" w:cs="Arial"/>
          <w:sz w:val="24"/>
          <w:szCs w:val="24"/>
          <w:lang w:val="ru-RU"/>
        </w:rPr>
      </w:pPr>
    </w:p>
    <w:sectPr w:rsidR="008D758C" w:rsidRPr="0072371E" w:rsidSect="0094580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851" w:bottom="851" w:left="1134" w:header="85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5E52" w:rsidRDefault="00D35E52">
      <w:r>
        <w:separator/>
      </w:r>
    </w:p>
  </w:endnote>
  <w:endnote w:type="continuationSeparator" w:id="0">
    <w:p w:rsidR="00D35E52" w:rsidRDefault="00D35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448E057-5739-4138-BDAD-F33C7462E77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1D484325-D206-4894-921B-99C0B85DFE4F}"/>
    <w:embedBold r:id="rId3" w:fontKey="{6FBBDE0A-9298-4E4A-896D-6D1226C6AA6F}"/>
    <w:embedItalic r:id="rId4" w:fontKey="{E0C13962-17BD-432E-985B-A907EB5A4B3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67C0030A-7417-4364-859A-0F7D1B7F32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1F61F74-122C-4A4C-87C3-7C26EAE6FEB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7" w:subsetted="1" w:fontKey="{8BB40EC7-8F7D-47C3-9D2F-D790F5E5542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5FEFF741-BA4A-41DF-A827-1E5AF81EC1B4}"/>
    <w:embedBold r:id="rId9" w:fontKey="{3AF08BBB-1D49-4E99-BD57-62884C2C7EE2}"/>
    <w:embedItalic r:id="rId10" w:fontKey="{67DCF90B-2A88-4861-8474-30644F43BD9F}"/>
    <w:embedBoldItalic r:id="rId11" w:fontKey="{77609E38-04FA-4A07-8D5F-E90297AF8EC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2" w:fontKey="{9192681F-49A4-4E5E-9D8A-4E9DC504F9C3}"/>
    <w:embedBold r:id="rId13" w:fontKey="{575C7A5F-D83C-44C4-AB88-DE4FE741522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4" w:fontKey="{5F0363BC-CEFE-4C95-956B-26F0DC97D5C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los Text">
    <w:altName w:val="Calibri"/>
    <w:panose1 w:val="020B0503020202020204"/>
    <w:charset w:val="CC"/>
    <w:family w:val="swiss"/>
    <w:pitch w:val="variable"/>
    <w:sig w:usb0="A000022F" w:usb1="100000EB" w:usb2="00000020" w:usb3="00000000" w:csb0="00000005" w:csb1="00000000"/>
    <w:embedRegular r:id="rId15" w:fontKey="{9DAE8F8C-9092-4A42-B650-467EBF8DE8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80C" w:rsidRDefault="009B7C94">
    <w:pPr>
      <w:pStyle w:val="af8"/>
    </w:pP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0">
              <wp:simplePos x="0" y="0"/>
              <wp:positionH relativeFrom="column">
                <wp:posOffset>-965835</wp:posOffset>
              </wp:positionH>
              <wp:positionV relativeFrom="bottomMargin">
                <wp:posOffset>-20321</wp:posOffset>
              </wp:positionV>
              <wp:extent cx="4715510" cy="0"/>
              <wp:effectExtent l="0" t="0" r="0" b="0"/>
              <wp:wrapNone/>
              <wp:docPr id="7" name="Прямая соединительная 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155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93D580"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76.05pt,-1.6pt" to="295.2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" o:allowoverlap="f" strokecolor="#00cc74" strokeweight="1pt">
              <o:lock v:ext="edit" shapetype="f"/>
              <w10:wrap anchory="margin"/>
            </v:line>
          </w:pict>
        </mc:Fallback>
      </mc:AlternateContent>
    </w:r>
    <w:r w:rsidR="0094580C" w:rsidRPr="0094580C">
      <w:rPr>
        <w:noProof/>
        <w:lang w:val="ru-RU"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3978910</wp:posOffset>
          </wp:positionH>
          <wp:positionV relativeFrom="paragraph">
            <wp:posOffset>-280035</wp:posOffset>
          </wp:positionV>
          <wp:extent cx="2052955" cy="490855"/>
          <wp:effectExtent l="0" t="0" r="4445" b="444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95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0">
              <wp:simplePos x="0" y="0"/>
              <wp:positionH relativeFrom="column">
                <wp:posOffset>6260465</wp:posOffset>
              </wp:positionH>
              <wp:positionV relativeFrom="bottomMargin">
                <wp:posOffset>-22226</wp:posOffset>
              </wp:positionV>
              <wp:extent cx="4715510" cy="0"/>
              <wp:effectExtent l="0" t="0" r="0" b="0"/>
              <wp:wrapNone/>
              <wp:docPr id="8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155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D869E"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492.95pt,-1.75pt" to="864.2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" o:allowoverlap="f" strokecolor="#00cc74" strokeweight="1pt">
              <o:lock v:ext="edit" shapetype="f"/>
              <w10:wrap anchory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225C" w:rsidRPr="005F3F3E" w:rsidRDefault="009E225C" w:rsidP="009E225C">
    <w:pPr>
      <w:rPr>
        <w:rFonts w:ascii="Arial" w:hAnsi="Arial" w:cs="Arial"/>
        <w:noProof/>
        <w:sz w:val="16"/>
        <w:szCs w:val="16"/>
        <w:lang w:val="ru-RU"/>
      </w:rPr>
    </w:pPr>
    <w:r w:rsidRPr="005F3F3E">
      <w:rPr>
        <w:rFonts w:ascii="Arial" w:hAnsi="Arial" w:cs="Arial"/>
        <w:noProof/>
        <w:sz w:val="16"/>
        <w:szCs w:val="16"/>
        <w:lang w:val="ru-RU"/>
      </w:rPr>
      <w:t>Промышленная группа «НЭК» (АО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 xml:space="preserve">«Национальная энергетическая компания») – это объединение предприятий, которые производят инновационные российские продукты </w:t>
    </w:r>
    <w:r>
      <w:rPr>
        <w:rFonts w:ascii="Arial" w:hAnsi="Arial" w:cs="Arial"/>
        <w:noProof/>
        <w:sz w:val="16"/>
        <w:szCs w:val="16"/>
        <w:lang w:val="ru-RU"/>
      </w:rPr>
      <w:t>и оказывают услуги для электроэнергетики и промышленности.</w:t>
    </w:r>
  </w:p>
  <w:p w:rsidR="009E225C" w:rsidRPr="000B4DFF" w:rsidRDefault="009E225C" w:rsidP="009E225C">
    <w:pPr>
      <w:rPr>
        <w:rFonts w:ascii="Arial" w:hAnsi="Arial" w:cs="Arial"/>
        <w:noProof/>
        <w:sz w:val="16"/>
        <w:szCs w:val="16"/>
        <w:lang w:val="ru-RU"/>
      </w:rPr>
    </w:pPr>
    <w:r w:rsidRPr="005F3F3E">
      <w:rPr>
        <w:rFonts w:ascii="Arial" w:hAnsi="Arial" w:cs="Arial"/>
        <w:noProof/>
        <w:sz w:val="16"/>
        <w:szCs w:val="16"/>
        <w:lang w:val="ru-RU"/>
      </w:rPr>
      <w:t>Сегодня в Группу входят предприятия: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«Юнител Инжинир</w:t>
    </w:r>
    <w:r w:rsidR="0065439D">
      <w:rPr>
        <w:rFonts w:ascii="Arial" w:hAnsi="Arial" w:cs="Arial"/>
        <w:noProof/>
        <w:sz w:val="16"/>
        <w:szCs w:val="16"/>
        <w:lang w:val="ru-RU"/>
      </w:rPr>
      <w:t>и</w:t>
    </w:r>
    <w:r w:rsidRPr="005F3F3E">
      <w:rPr>
        <w:rFonts w:ascii="Arial" w:hAnsi="Arial" w:cs="Arial"/>
        <w:noProof/>
        <w:sz w:val="16"/>
        <w:szCs w:val="16"/>
        <w:lang w:val="ru-RU"/>
      </w:rPr>
      <w:t>нг», ООО «Мосэлектрощит»,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«НТЗМК»,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«Энхим», ООО</w:t>
    </w:r>
    <w:r>
      <w:rPr>
        <w:rFonts w:ascii="Arial" w:hAnsi="Arial" w:cs="Arial"/>
        <w:noProof/>
        <w:sz w:val="16"/>
        <w:szCs w:val="16"/>
        <w:lang w:val="ru-RU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«Н</w:t>
    </w:r>
    <w:r>
      <w:rPr>
        <w:rFonts w:ascii="Arial" w:hAnsi="Arial" w:cs="Arial"/>
        <w:noProof/>
        <w:sz w:val="16"/>
        <w:szCs w:val="16"/>
        <w:lang w:val="ru-RU"/>
      </w:rPr>
      <w:t>Э</w:t>
    </w:r>
    <w:r w:rsidRPr="005F3F3E">
      <w:rPr>
        <w:rFonts w:ascii="Arial" w:hAnsi="Arial" w:cs="Arial"/>
        <w:noProof/>
        <w:sz w:val="16"/>
        <w:szCs w:val="16"/>
        <w:lang w:val="ru-RU"/>
      </w:rPr>
      <w:t xml:space="preserve">К.ТЕХ», </w:t>
    </w:r>
    <w:r w:rsidRPr="00D71A57">
      <w:rPr>
        <w:rFonts w:ascii="Arial" w:hAnsi="Arial" w:cs="Arial"/>
        <w:noProof/>
        <w:sz w:val="16"/>
        <w:szCs w:val="16"/>
        <w:lang w:val="ru-RU"/>
      </w:rPr>
      <w:t>ООО</w:t>
    </w:r>
    <w:r w:rsidRPr="00D71A57">
      <w:rPr>
        <w:rFonts w:ascii="Arial" w:hAnsi="Arial" w:cs="Arial"/>
        <w:noProof/>
        <w:sz w:val="16"/>
        <w:szCs w:val="16"/>
      </w:rPr>
      <w:t> </w:t>
    </w:r>
    <w:r w:rsidRPr="00D71A57">
      <w:rPr>
        <w:rFonts w:ascii="Arial" w:hAnsi="Arial" w:cs="Arial"/>
        <w:noProof/>
        <w:sz w:val="16"/>
        <w:szCs w:val="16"/>
        <w:lang w:val="ru-RU"/>
      </w:rPr>
      <w:t>«НАРТИС», ООО «ИНКОТНРОЛ», ООО «РТК-ЭЛЕКТРО-М»</w:t>
    </w:r>
    <w:r w:rsidR="0072371E">
      <w:rPr>
        <w:rFonts w:ascii="Arial" w:hAnsi="Arial" w:cs="Arial"/>
        <w:noProof/>
        <w:sz w:val="16"/>
        <w:szCs w:val="16"/>
        <w:lang w:val="ru-RU"/>
      </w:rPr>
      <w:t>, ООО «ЛЗВО»</w:t>
    </w:r>
    <w:r w:rsidRPr="00D71A57">
      <w:rPr>
        <w:rFonts w:ascii="Arial" w:hAnsi="Arial" w:cs="Arial"/>
        <w:noProof/>
        <w:sz w:val="16"/>
        <w:szCs w:val="16"/>
        <w:lang w:val="ru-RU"/>
      </w:rPr>
      <w:t xml:space="preserve"> с совокупной выручкой, превышающей </w:t>
    </w:r>
    <w:r w:rsidR="0072371E">
      <w:rPr>
        <w:rFonts w:ascii="Arial" w:hAnsi="Arial" w:cs="Arial"/>
        <w:noProof/>
        <w:sz w:val="16"/>
        <w:szCs w:val="16"/>
        <w:lang w:val="ru-RU"/>
      </w:rPr>
      <w:t>71</w:t>
    </w:r>
    <w:r w:rsidRPr="00D71A57">
      <w:rPr>
        <w:rFonts w:ascii="Arial" w:hAnsi="Arial" w:cs="Arial"/>
        <w:noProof/>
        <w:sz w:val="16"/>
        <w:szCs w:val="16"/>
        <w:lang w:val="ru-RU"/>
      </w:rPr>
      <w:t xml:space="preserve"> млрд рублей и с количеством персонала более </w:t>
    </w:r>
    <w:r w:rsidR="0072371E">
      <w:rPr>
        <w:rFonts w:ascii="Arial" w:hAnsi="Arial" w:cs="Arial"/>
        <w:noProof/>
        <w:sz w:val="16"/>
        <w:szCs w:val="16"/>
        <w:lang w:val="ru-RU"/>
      </w:rPr>
      <w:t>3</w:t>
    </w:r>
    <w:r w:rsidRPr="00D71A57">
      <w:rPr>
        <w:rFonts w:ascii="Arial" w:hAnsi="Arial" w:cs="Arial"/>
        <w:noProof/>
        <w:sz w:val="16"/>
        <w:szCs w:val="16"/>
        <w:lang w:val="ru-RU"/>
      </w:rPr>
      <w:t xml:space="preserve"> тыс человек. Официальный сайт компании: </w:t>
    </w:r>
    <w:hyperlink r:id="rId1" w:history="1">
      <w:r w:rsidRPr="00D71A57">
        <w:rPr>
          <w:rStyle w:val="af3"/>
          <w:rFonts w:ascii="Arial" w:hAnsi="Arial" w:cs="Arial"/>
          <w:noProof/>
          <w:sz w:val="16"/>
          <w:szCs w:val="16"/>
        </w:rPr>
        <w:t>www</w:t>
      </w:r>
      <w:r w:rsidRPr="00D71A57">
        <w:rPr>
          <w:rStyle w:val="af3"/>
          <w:rFonts w:ascii="Arial" w:hAnsi="Arial" w:cs="Arial"/>
          <w:noProof/>
          <w:sz w:val="16"/>
          <w:szCs w:val="16"/>
          <w:lang w:val="ru-RU"/>
        </w:rPr>
        <w:t>.</w:t>
      </w:r>
      <w:r w:rsidRPr="00D71A57">
        <w:rPr>
          <w:rStyle w:val="af3"/>
          <w:rFonts w:ascii="Arial" w:hAnsi="Arial" w:cs="Arial"/>
          <w:noProof/>
          <w:sz w:val="16"/>
          <w:szCs w:val="16"/>
        </w:rPr>
        <w:t>nec</w:t>
      </w:r>
      <w:r w:rsidRPr="00D71A57">
        <w:rPr>
          <w:rStyle w:val="af3"/>
          <w:rFonts w:ascii="Arial" w:hAnsi="Arial" w:cs="Arial"/>
          <w:noProof/>
          <w:sz w:val="16"/>
          <w:szCs w:val="16"/>
          <w:lang w:val="ru-RU"/>
        </w:rPr>
        <w:t>.</w:t>
      </w:r>
      <w:r w:rsidRPr="00D71A57">
        <w:rPr>
          <w:rStyle w:val="af3"/>
          <w:rFonts w:ascii="Arial" w:hAnsi="Arial" w:cs="Arial"/>
          <w:noProof/>
          <w:sz w:val="16"/>
          <w:szCs w:val="16"/>
        </w:rPr>
        <w:t>pro</w:t>
      </w:r>
    </w:hyperlink>
    <w:r w:rsidRPr="000B4DFF">
      <w:rPr>
        <w:rFonts w:ascii="Arial" w:hAnsi="Arial" w:cs="Arial"/>
        <w:noProof/>
        <w:sz w:val="16"/>
        <w:szCs w:val="16"/>
        <w:lang w:val="ru-RU"/>
      </w:rPr>
      <w:t xml:space="preserve"> </w:t>
    </w:r>
  </w:p>
  <w:p w:rsidR="00F93301" w:rsidRPr="00CC0F0E" w:rsidRDefault="009B7C94" w:rsidP="00F93301">
    <w:pPr>
      <w:pStyle w:val="af8"/>
      <w:rPr>
        <w:rFonts w:ascii="Golos Text" w:hAnsi="Golos Text" w:cs="Golos Text"/>
        <w:noProof/>
        <w:sz w:val="16"/>
        <w:szCs w:val="16"/>
        <w:lang w:val="ru-RU"/>
      </w:rPr>
    </w:pP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72576" behindDoc="0" locked="0" layoutInCell="1" allowOverlap="0">
              <wp:simplePos x="0" y="0"/>
              <wp:positionH relativeFrom="column">
                <wp:posOffset>-720725</wp:posOffset>
              </wp:positionH>
              <wp:positionV relativeFrom="bottomMargin">
                <wp:posOffset>-4446</wp:posOffset>
              </wp:positionV>
              <wp:extent cx="7560310" cy="0"/>
              <wp:effectExtent l="0" t="0" r="0" b="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BC1AF" id="Прямая соединительная линия 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56.75pt,-.35pt" to="538.5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" o:allowoverlap="f" strokecolor="#00cc74" strokeweight="1pt">
              <o:lock v:ext="edit" shapetype="f"/>
              <w10:wrap anchory="margin"/>
            </v:line>
          </w:pict>
        </mc:Fallback>
      </mc:AlternateContent>
    </w: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71552" behindDoc="0" locked="0" layoutInCell="1" allowOverlap="0">
              <wp:simplePos x="0" y="0"/>
              <wp:positionH relativeFrom="page">
                <wp:align>right</wp:align>
              </wp:positionH>
              <wp:positionV relativeFrom="bottomMargin">
                <wp:posOffset>-636</wp:posOffset>
              </wp:positionV>
              <wp:extent cx="7560310" cy="0"/>
              <wp:effectExtent l="0" t="0" r="0" b="0"/>
              <wp:wrapNone/>
              <wp:docPr id="3" name="Прямая соединительная 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8C37D7" id="Прямая соединительная линия 3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right;mso-position-horizontal-relative:page;mso-position-vertical:absolute;mso-position-vertical-relative:bottom-margin-area;mso-width-percent:0;mso-height-percent:0;mso-width-relative:margin;mso-height-relative:margin" from="544.1pt,-.05pt" to="1139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" o:allowoverlap="f" strokecolor="#00cc74" strokeweight="1pt">
              <o:lock v:ext="edit" shapetype="f"/>
              <w10:wrap anchorx="page" anchory="margin"/>
            </v:line>
          </w:pict>
        </mc:Fallback>
      </mc:AlternateContent>
    </w:r>
  </w:p>
  <w:p w:rsidR="0094580C" w:rsidRPr="00CC0F0E" w:rsidRDefault="009B7C94">
    <w:pPr>
      <w:pStyle w:val="af8"/>
      <w:rPr>
        <w:rFonts w:ascii="Golos Text" w:hAnsi="Golos Text" w:cs="Golos Text"/>
        <w:noProof/>
        <w:sz w:val="16"/>
        <w:szCs w:val="16"/>
        <w:lang w:val="ru-RU"/>
      </w:rPr>
    </w:pP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0">
              <wp:simplePos x="0" y="0"/>
              <wp:positionH relativeFrom="column">
                <wp:posOffset>-720725</wp:posOffset>
              </wp:positionH>
              <wp:positionV relativeFrom="bottomMargin">
                <wp:posOffset>-4446</wp:posOffset>
              </wp:positionV>
              <wp:extent cx="7560310" cy="0"/>
              <wp:effectExtent l="0" t="0" r="0" b="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6C519E" id="Прямая соединительная линия 1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56.75pt,-.35pt" to="538.5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" o:allowoverlap="f" strokecolor="#00cc74" strokeweight="1pt">
              <o:lock v:ext="edit" shapetype="f"/>
              <w10:wrap anchory="margin"/>
            </v:line>
          </w:pict>
        </mc:Fallback>
      </mc:AlternateContent>
    </w: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0">
              <wp:simplePos x="0" y="0"/>
              <wp:positionH relativeFrom="page">
                <wp:align>right</wp:align>
              </wp:positionH>
              <wp:positionV relativeFrom="bottomMargin">
                <wp:posOffset>-636</wp:posOffset>
              </wp:positionV>
              <wp:extent cx="7560310" cy="0"/>
              <wp:effectExtent l="0" t="0" r="0" b="0"/>
              <wp:wrapNone/>
              <wp:docPr id="21" name="Прямая соединительная лини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D5C4CD" id="Прямая соединительная линия 2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page;mso-position-vertical:absolute;mso-position-vertical-relative:bottom-margin-area;mso-width-percent:0;mso-height-percent:0;mso-width-relative:margin;mso-height-relative:margin" from="544.1pt,-.05pt" to="1139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" o:allowoverlap="f" strokecolor="#00cc74" strokeweight="1pt">
              <o:lock v:ext="edit" shapetype="f"/>
              <w10:wrap anchorx="page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5E52" w:rsidRDefault="00D35E52">
      <w:r>
        <w:separator/>
      </w:r>
    </w:p>
  </w:footnote>
  <w:footnote w:type="continuationSeparator" w:id="0">
    <w:p w:rsidR="00D35E52" w:rsidRDefault="00D35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1AC" w:rsidRDefault="00A601AC">
    <w:pPr>
      <w:pStyle w:val="af6"/>
      <w:ind w:left="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>
      <w:rPr>
        <w:sz w:val="24"/>
        <w:szCs w:val="24"/>
      </w:rPr>
      <w:ptab w:relativeTo="margin" w:alignment="left" w:leader="none"/>
    </w:r>
    <w:r w:rsidRPr="00B475C9">
      <w:rPr>
        <w:rFonts w:ascii="Golos Text" w:hAnsi="Golos Text" w:cs="Golos Text"/>
        <w:noProof/>
        <w:lang w:val="ru-RU" w:eastAsia="ru-R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346</wp:posOffset>
          </wp:positionH>
          <wp:positionV relativeFrom="paragraph">
            <wp:posOffset>58</wp:posOffset>
          </wp:positionV>
          <wp:extent cx="2956816" cy="707197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816" cy="707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3AD3">
      <w:rPr>
        <w:rFonts w:ascii="Golos Text" w:hAnsi="Golos Text" w:cs="Golos Text"/>
        <w:lang w:val="ru-RU"/>
      </w:rPr>
      <w:t>АО «</w:t>
    </w:r>
    <w:r w:rsidRPr="0060574B">
      <w:rPr>
        <w:rFonts w:ascii="Arial" w:hAnsi="Arial" w:cs="Arial"/>
        <w:lang w:val="ru-RU"/>
      </w:rPr>
      <w:t>НЭК»</w:t>
    </w:r>
  </w:p>
  <w:p w:rsidR="000B4DFF" w:rsidRDefault="000B4DFF" w:rsidP="00A33AD3">
    <w:pPr>
      <w:pStyle w:val="af6"/>
      <w:ind w:left="7080"/>
      <w:rPr>
        <w:rFonts w:ascii="Arial" w:hAnsi="Arial" w:cs="Arial"/>
        <w:lang w:val="ru-RU"/>
      </w:rPr>
    </w:pPr>
    <w:r>
      <w:rPr>
        <w:rFonts w:ascii="Arial" w:hAnsi="Arial" w:cs="Arial"/>
        <w:lang w:val="ru-RU"/>
      </w:rPr>
      <w:t>119435, Москва,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  <w:lang w:val="ru-RU"/>
      </w:rPr>
      <w:t>ул. Малая</w:t>
    </w:r>
    <w:r w:rsidR="000B4DFF">
      <w:rPr>
        <w:rFonts w:ascii="Arial" w:hAnsi="Arial" w:cs="Arial"/>
        <w:lang w:val="ru-RU"/>
      </w:rPr>
      <w:t xml:space="preserve"> </w:t>
    </w:r>
    <w:r w:rsidRPr="0060574B">
      <w:rPr>
        <w:rFonts w:ascii="Arial" w:hAnsi="Arial" w:cs="Arial"/>
        <w:lang w:val="ru-RU"/>
      </w:rPr>
      <w:t>Пироговская, 14 с.1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  <w:lang w:val="ru-RU"/>
      </w:rPr>
      <w:t>+7 (495) 258-04-88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</w:rPr>
      <w:t>www</w:t>
    </w:r>
    <w:r w:rsidRPr="0060574B">
      <w:rPr>
        <w:rFonts w:ascii="Arial" w:hAnsi="Arial" w:cs="Arial"/>
        <w:lang w:val="ru-RU"/>
      </w:rPr>
      <w:t>.</w:t>
    </w:r>
    <w:r w:rsidRPr="0060574B">
      <w:rPr>
        <w:rFonts w:ascii="Arial" w:hAnsi="Arial" w:cs="Arial"/>
      </w:rPr>
      <w:t>nec</w:t>
    </w:r>
    <w:r w:rsidRPr="0060574B">
      <w:rPr>
        <w:rFonts w:ascii="Arial" w:hAnsi="Arial" w:cs="Arial"/>
        <w:lang w:val="ru-RU"/>
      </w:rPr>
      <w:t>.</w:t>
    </w:r>
    <w:r w:rsidRPr="0060574B">
      <w:rPr>
        <w:rFonts w:ascii="Arial" w:hAnsi="Arial" w:cs="Arial"/>
      </w:rPr>
      <w:t>pro</w:t>
    </w:r>
  </w:p>
  <w:p w:rsidR="00A33AD3" w:rsidRPr="0060574B" w:rsidRDefault="00A33AD3" w:rsidP="00A33AD3">
    <w:pPr>
      <w:rPr>
        <w:rFonts w:ascii="Arial" w:hAnsi="Arial" w:cs="Arial"/>
        <w:sz w:val="24"/>
        <w:szCs w:val="24"/>
        <w:lang w:val="ru-RU"/>
      </w:rPr>
    </w:pPr>
  </w:p>
  <w:p w:rsidR="00904E58" w:rsidRPr="0060574B" w:rsidRDefault="00904E58" w:rsidP="00A33AD3">
    <w:pPr>
      <w:spacing w:after="40"/>
      <w:rPr>
        <w:rFonts w:ascii="Arial" w:hAnsi="Arial" w:cs="Arial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A51C8"/>
    <w:multiLevelType w:val="hybridMultilevel"/>
    <w:tmpl w:val="3BB642A8"/>
    <w:lvl w:ilvl="0" w:tplc="A1B2D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6E5F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FA897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29622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81827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C87B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EA05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2A1D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A00E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3E7431"/>
    <w:multiLevelType w:val="hybridMultilevel"/>
    <w:tmpl w:val="9E56C4D4"/>
    <w:lvl w:ilvl="0" w:tplc="7BE47A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D7AF57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7B057C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5AC6EC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13047D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24246B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61CE08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F06FBA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314921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9F301F9"/>
    <w:multiLevelType w:val="hybridMultilevel"/>
    <w:tmpl w:val="CEC84F50"/>
    <w:lvl w:ilvl="0" w:tplc="43800C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FE0F57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EC8D16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DA198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6A7EF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6C6E64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B2EF64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D34163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6442D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9F7451"/>
    <w:multiLevelType w:val="hybridMultilevel"/>
    <w:tmpl w:val="109A3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9205A"/>
    <w:multiLevelType w:val="hybridMultilevel"/>
    <w:tmpl w:val="B85E9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275BF"/>
    <w:multiLevelType w:val="hybridMultilevel"/>
    <w:tmpl w:val="ED28A03A"/>
    <w:lvl w:ilvl="0" w:tplc="7EE6CF8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79ACFCE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C9DCB4E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BC6E8128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EC097C6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620E15E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52CE06DE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314E620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52800D2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9897624"/>
    <w:multiLevelType w:val="hybridMultilevel"/>
    <w:tmpl w:val="4B4638F8"/>
    <w:lvl w:ilvl="0" w:tplc="DB5AA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BA02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C88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AF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4AD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E9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3A2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06D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4A6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21551"/>
    <w:multiLevelType w:val="hybridMultilevel"/>
    <w:tmpl w:val="FF04F91A"/>
    <w:lvl w:ilvl="0" w:tplc="FDD218F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B498D408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CCA222D8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AEE8628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4296D918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21CE60EC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BBA07A2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88443F50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4DB21986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1AC"/>
    <w:rsid w:val="000231BF"/>
    <w:rsid w:val="00031E92"/>
    <w:rsid w:val="000449DD"/>
    <w:rsid w:val="000524F7"/>
    <w:rsid w:val="000534D7"/>
    <w:rsid w:val="0006691C"/>
    <w:rsid w:val="00072DCE"/>
    <w:rsid w:val="00076FE4"/>
    <w:rsid w:val="0009791D"/>
    <w:rsid w:val="000A13B3"/>
    <w:rsid w:val="000B09D7"/>
    <w:rsid w:val="000B4DFF"/>
    <w:rsid w:val="000E3728"/>
    <w:rsid w:val="000E602F"/>
    <w:rsid w:val="000F7A00"/>
    <w:rsid w:val="00102967"/>
    <w:rsid w:val="001059C3"/>
    <w:rsid w:val="00142342"/>
    <w:rsid w:val="0016022C"/>
    <w:rsid w:val="00176656"/>
    <w:rsid w:val="001C3B60"/>
    <w:rsid w:val="001D2FE1"/>
    <w:rsid w:val="00202D58"/>
    <w:rsid w:val="002057C5"/>
    <w:rsid w:val="00254B5E"/>
    <w:rsid w:val="002670D3"/>
    <w:rsid w:val="00270847"/>
    <w:rsid w:val="00281D26"/>
    <w:rsid w:val="002871C5"/>
    <w:rsid w:val="002A450C"/>
    <w:rsid w:val="002A759B"/>
    <w:rsid w:val="002C1EB9"/>
    <w:rsid w:val="002D5260"/>
    <w:rsid w:val="002E4FC9"/>
    <w:rsid w:val="00311C7D"/>
    <w:rsid w:val="00314D4D"/>
    <w:rsid w:val="003167C5"/>
    <w:rsid w:val="00317DA1"/>
    <w:rsid w:val="003933D7"/>
    <w:rsid w:val="003A76B5"/>
    <w:rsid w:val="003B04FD"/>
    <w:rsid w:val="003B355D"/>
    <w:rsid w:val="003B3C78"/>
    <w:rsid w:val="003B4984"/>
    <w:rsid w:val="003C6959"/>
    <w:rsid w:val="004056D1"/>
    <w:rsid w:val="0040746C"/>
    <w:rsid w:val="00407D97"/>
    <w:rsid w:val="00412396"/>
    <w:rsid w:val="0041264D"/>
    <w:rsid w:val="004264FB"/>
    <w:rsid w:val="004305CD"/>
    <w:rsid w:val="00446F26"/>
    <w:rsid w:val="0046376D"/>
    <w:rsid w:val="00464AF6"/>
    <w:rsid w:val="00484CB0"/>
    <w:rsid w:val="004A29B2"/>
    <w:rsid w:val="004B7D48"/>
    <w:rsid w:val="00537D55"/>
    <w:rsid w:val="005455CC"/>
    <w:rsid w:val="00563AB5"/>
    <w:rsid w:val="00567398"/>
    <w:rsid w:val="00582252"/>
    <w:rsid w:val="00582990"/>
    <w:rsid w:val="005C5D10"/>
    <w:rsid w:val="005D3B60"/>
    <w:rsid w:val="0060574B"/>
    <w:rsid w:val="00636C4A"/>
    <w:rsid w:val="006511BA"/>
    <w:rsid w:val="0065439D"/>
    <w:rsid w:val="00666F2A"/>
    <w:rsid w:val="00674F03"/>
    <w:rsid w:val="00687390"/>
    <w:rsid w:val="00696632"/>
    <w:rsid w:val="00697E73"/>
    <w:rsid w:val="006B1B0D"/>
    <w:rsid w:val="006C3873"/>
    <w:rsid w:val="006D5D50"/>
    <w:rsid w:val="006E3C5F"/>
    <w:rsid w:val="006E7574"/>
    <w:rsid w:val="007023E9"/>
    <w:rsid w:val="0072371E"/>
    <w:rsid w:val="00747CE0"/>
    <w:rsid w:val="00757F7D"/>
    <w:rsid w:val="00780832"/>
    <w:rsid w:val="00783BDF"/>
    <w:rsid w:val="007925F9"/>
    <w:rsid w:val="007E43D5"/>
    <w:rsid w:val="007E6E04"/>
    <w:rsid w:val="007F2B7F"/>
    <w:rsid w:val="008203CA"/>
    <w:rsid w:val="008303FE"/>
    <w:rsid w:val="0085222F"/>
    <w:rsid w:val="0087065E"/>
    <w:rsid w:val="00884AD2"/>
    <w:rsid w:val="0089053E"/>
    <w:rsid w:val="008A706A"/>
    <w:rsid w:val="008B0B56"/>
    <w:rsid w:val="008C1D9E"/>
    <w:rsid w:val="008C1E45"/>
    <w:rsid w:val="008C304D"/>
    <w:rsid w:val="008D1DC2"/>
    <w:rsid w:val="008D3379"/>
    <w:rsid w:val="008D758C"/>
    <w:rsid w:val="008E3844"/>
    <w:rsid w:val="008F3D5B"/>
    <w:rsid w:val="00903E83"/>
    <w:rsid w:val="00904E58"/>
    <w:rsid w:val="00921D32"/>
    <w:rsid w:val="009259B8"/>
    <w:rsid w:val="00935D44"/>
    <w:rsid w:val="0094580C"/>
    <w:rsid w:val="0098647F"/>
    <w:rsid w:val="00987C0C"/>
    <w:rsid w:val="009B7C94"/>
    <w:rsid w:val="009C0E86"/>
    <w:rsid w:val="009C4570"/>
    <w:rsid w:val="009E225C"/>
    <w:rsid w:val="00A12851"/>
    <w:rsid w:val="00A142DF"/>
    <w:rsid w:val="00A3142F"/>
    <w:rsid w:val="00A33AD3"/>
    <w:rsid w:val="00A601AC"/>
    <w:rsid w:val="00A84417"/>
    <w:rsid w:val="00A90B3B"/>
    <w:rsid w:val="00A92438"/>
    <w:rsid w:val="00A9293D"/>
    <w:rsid w:val="00A92D25"/>
    <w:rsid w:val="00AA4CB0"/>
    <w:rsid w:val="00AB4D8E"/>
    <w:rsid w:val="00AC40E6"/>
    <w:rsid w:val="00AD244D"/>
    <w:rsid w:val="00AD378F"/>
    <w:rsid w:val="00AE6C71"/>
    <w:rsid w:val="00AF0833"/>
    <w:rsid w:val="00B00BAB"/>
    <w:rsid w:val="00B30EE1"/>
    <w:rsid w:val="00B454AE"/>
    <w:rsid w:val="00B56DCC"/>
    <w:rsid w:val="00B761F9"/>
    <w:rsid w:val="00BF658D"/>
    <w:rsid w:val="00C0280E"/>
    <w:rsid w:val="00C44750"/>
    <w:rsid w:val="00C544A9"/>
    <w:rsid w:val="00C6313D"/>
    <w:rsid w:val="00C8767E"/>
    <w:rsid w:val="00C94510"/>
    <w:rsid w:val="00CA2E35"/>
    <w:rsid w:val="00CA41A2"/>
    <w:rsid w:val="00CB75AC"/>
    <w:rsid w:val="00CC0F0E"/>
    <w:rsid w:val="00CE09D1"/>
    <w:rsid w:val="00D35E52"/>
    <w:rsid w:val="00D5346B"/>
    <w:rsid w:val="00D56152"/>
    <w:rsid w:val="00D57BBE"/>
    <w:rsid w:val="00D73F52"/>
    <w:rsid w:val="00D75F5E"/>
    <w:rsid w:val="00DA7E0B"/>
    <w:rsid w:val="00DB6BD8"/>
    <w:rsid w:val="00DE37CD"/>
    <w:rsid w:val="00DE6B4D"/>
    <w:rsid w:val="00E06384"/>
    <w:rsid w:val="00E11724"/>
    <w:rsid w:val="00E42D51"/>
    <w:rsid w:val="00E9371D"/>
    <w:rsid w:val="00E973E2"/>
    <w:rsid w:val="00EE3B63"/>
    <w:rsid w:val="00F015ED"/>
    <w:rsid w:val="00F0431E"/>
    <w:rsid w:val="00F06E71"/>
    <w:rsid w:val="00F1458D"/>
    <w:rsid w:val="00F235BF"/>
    <w:rsid w:val="00F323D6"/>
    <w:rsid w:val="00F56A65"/>
    <w:rsid w:val="00F62D77"/>
    <w:rsid w:val="00F70727"/>
    <w:rsid w:val="00F82FF2"/>
    <w:rsid w:val="00F87460"/>
    <w:rsid w:val="00F93301"/>
    <w:rsid w:val="00FC1512"/>
    <w:rsid w:val="00FF5B87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1A6D911"/>
  <w15:docId w15:val="{81B1EC92-51D8-4DAF-9A6D-3BF8F0A6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AE6C71"/>
    <w:pPr>
      <w:widowControl w:val="0"/>
      <w:jc w:val="both"/>
    </w:pPr>
    <w:rPr>
      <w:rFonts w:ascii="Batang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AE6C7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E6C7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E6C7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E6C7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E6C7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E6C7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E6C7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AE6C7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AE6C7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C7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E6C7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E6C7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E6C7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E6C7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E6C7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E6C7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E6C7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E6C71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E6C71"/>
  </w:style>
  <w:style w:type="paragraph" w:styleId="a4">
    <w:name w:val="Title"/>
    <w:basedOn w:val="a"/>
    <w:next w:val="a"/>
    <w:link w:val="a5"/>
    <w:uiPriority w:val="10"/>
    <w:qFormat/>
    <w:rsid w:val="00AE6C71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AE6C71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E6C71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E6C7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E6C7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E6C71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E6C7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E6C71"/>
    <w:rPr>
      <w:i/>
    </w:rPr>
  </w:style>
  <w:style w:type="character" w:customStyle="1" w:styleId="HeaderChar">
    <w:name w:val="Header Char"/>
    <w:basedOn w:val="a0"/>
    <w:uiPriority w:val="99"/>
    <w:rsid w:val="00AE6C71"/>
  </w:style>
  <w:style w:type="character" w:customStyle="1" w:styleId="FooterChar">
    <w:name w:val="Footer Char"/>
    <w:basedOn w:val="a0"/>
    <w:uiPriority w:val="99"/>
    <w:rsid w:val="00AE6C71"/>
  </w:style>
  <w:style w:type="paragraph" w:styleId="aa">
    <w:name w:val="caption"/>
    <w:basedOn w:val="a"/>
    <w:next w:val="a"/>
    <w:uiPriority w:val="35"/>
    <w:semiHidden/>
    <w:unhideWhenUsed/>
    <w:qFormat/>
    <w:rsid w:val="00AE6C7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AE6C71"/>
  </w:style>
  <w:style w:type="table" w:customStyle="1" w:styleId="TableGridLight">
    <w:name w:val="Table Grid Light"/>
    <w:basedOn w:val="a1"/>
    <w:uiPriority w:val="59"/>
    <w:rsid w:val="00AE6C7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AE6C7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E6C71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E6C71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E6C71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E6C7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E6C7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E6C71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E6C71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E6C71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E6C71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E6C71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E6C71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E6C71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E6C71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E6C71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E6C71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E6C7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E6C7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E6C71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E6C71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E6C71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E6C71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E6C71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E6C71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E6C71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E6C7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E6C71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E6C71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E6C71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E6C71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E6C71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E6C71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E6C71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AE6C71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AE6C71"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sid w:val="00AE6C71"/>
    <w:rPr>
      <w:sz w:val="18"/>
    </w:rPr>
  </w:style>
  <w:style w:type="character" w:styleId="ad">
    <w:name w:val="footnote reference"/>
    <w:basedOn w:val="a0"/>
    <w:uiPriority w:val="99"/>
    <w:unhideWhenUsed/>
    <w:rsid w:val="00AE6C71"/>
    <w:rPr>
      <w:vertAlign w:val="superscript"/>
    </w:rPr>
  </w:style>
  <w:style w:type="character" w:customStyle="1" w:styleId="EndnoteTextChar">
    <w:name w:val="Endnote Text Char"/>
    <w:uiPriority w:val="99"/>
    <w:rsid w:val="00AE6C71"/>
    <w:rPr>
      <w:sz w:val="20"/>
    </w:rPr>
  </w:style>
  <w:style w:type="paragraph" w:styleId="12">
    <w:name w:val="toc 1"/>
    <w:basedOn w:val="a"/>
    <w:next w:val="a"/>
    <w:uiPriority w:val="39"/>
    <w:unhideWhenUsed/>
    <w:rsid w:val="00AE6C71"/>
    <w:pPr>
      <w:spacing w:after="57"/>
    </w:pPr>
  </w:style>
  <w:style w:type="paragraph" w:styleId="23">
    <w:name w:val="toc 2"/>
    <w:basedOn w:val="a"/>
    <w:next w:val="a"/>
    <w:uiPriority w:val="39"/>
    <w:unhideWhenUsed/>
    <w:rsid w:val="00AE6C7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AE6C7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AE6C7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E6C7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E6C7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E6C7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E6C7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E6C71"/>
    <w:pPr>
      <w:spacing w:after="57"/>
      <w:ind w:left="2268"/>
    </w:pPr>
  </w:style>
  <w:style w:type="paragraph" w:styleId="ae">
    <w:name w:val="TOC Heading"/>
    <w:uiPriority w:val="39"/>
    <w:unhideWhenUsed/>
    <w:rsid w:val="00AE6C71"/>
  </w:style>
  <w:style w:type="paragraph" w:styleId="af">
    <w:name w:val="table of figures"/>
    <w:basedOn w:val="a"/>
    <w:next w:val="a"/>
    <w:uiPriority w:val="99"/>
    <w:unhideWhenUsed/>
    <w:rsid w:val="00AE6C71"/>
  </w:style>
  <w:style w:type="table" w:customStyle="1" w:styleId="DefaultTable">
    <w:name w:val="Default Table"/>
    <w:rsid w:val="00AE6C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AE6C71"/>
    <w:pPr>
      <w:spacing w:after="200"/>
    </w:pPr>
  </w:style>
  <w:style w:type="paragraph" w:customStyle="1" w:styleId="ParaAttribute1">
    <w:name w:val="ParaAttribute1"/>
    <w:rsid w:val="00AE6C71"/>
    <w:pPr>
      <w:tabs>
        <w:tab w:val="center" w:pos="4677"/>
        <w:tab w:val="right" w:pos="9355"/>
      </w:tabs>
    </w:pPr>
  </w:style>
  <w:style w:type="paragraph" w:customStyle="1" w:styleId="ParaAttribute2">
    <w:name w:val="ParaAttribute2"/>
    <w:rsid w:val="00AE6C71"/>
    <w:pPr>
      <w:tabs>
        <w:tab w:val="center" w:pos="4677"/>
        <w:tab w:val="right" w:pos="9355"/>
      </w:tabs>
    </w:pPr>
  </w:style>
  <w:style w:type="paragraph" w:customStyle="1" w:styleId="ParaAttribute3">
    <w:name w:val="ParaAttribute3"/>
    <w:rsid w:val="00AE6C71"/>
  </w:style>
  <w:style w:type="paragraph" w:customStyle="1" w:styleId="ParaAttribute4">
    <w:name w:val="ParaAttribute4"/>
    <w:rsid w:val="00AE6C71"/>
    <w:pPr>
      <w:jc w:val="center"/>
    </w:pPr>
  </w:style>
  <w:style w:type="paragraph" w:customStyle="1" w:styleId="ParaAttribute5">
    <w:name w:val="ParaAttribute5"/>
    <w:rsid w:val="00AE6C71"/>
    <w:pPr>
      <w:spacing w:before="280"/>
      <w:ind w:firstLine="709"/>
      <w:jc w:val="both"/>
    </w:pPr>
  </w:style>
  <w:style w:type="paragraph" w:customStyle="1" w:styleId="ParaAttribute6">
    <w:name w:val="ParaAttribute6"/>
    <w:rsid w:val="00AE6C71"/>
  </w:style>
  <w:style w:type="paragraph" w:customStyle="1" w:styleId="ParaAttribute7">
    <w:name w:val="ParaAttribute7"/>
    <w:rsid w:val="00AE6C71"/>
    <w:pPr>
      <w:ind w:firstLine="709"/>
      <w:jc w:val="center"/>
    </w:pPr>
  </w:style>
  <w:style w:type="paragraph" w:customStyle="1" w:styleId="ParaAttribute8">
    <w:name w:val="ParaAttribute8"/>
    <w:rsid w:val="00AE6C71"/>
    <w:pPr>
      <w:widowControl w:val="0"/>
    </w:pPr>
  </w:style>
  <w:style w:type="paragraph" w:customStyle="1" w:styleId="ParaAttribute9">
    <w:name w:val="ParaAttribute9"/>
    <w:rsid w:val="00AE6C71"/>
    <w:pPr>
      <w:spacing w:before="280" w:after="280"/>
      <w:ind w:firstLine="709"/>
      <w:jc w:val="both"/>
    </w:pPr>
  </w:style>
  <w:style w:type="paragraph" w:customStyle="1" w:styleId="ParaAttribute10">
    <w:name w:val="ParaAttribute10"/>
    <w:rsid w:val="00AE6C71"/>
    <w:pPr>
      <w:jc w:val="center"/>
    </w:pPr>
  </w:style>
  <w:style w:type="paragraph" w:customStyle="1" w:styleId="ParaAttribute11">
    <w:name w:val="ParaAttribute11"/>
    <w:rsid w:val="00AE6C71"/>
    <w:pPr>
      <w:jc w:val="both"/>
    </w:pPr>
  </w:style>
  <w:style w:type="paragraph" w:customStyle="1" w:styleId="ParaAttribute12">
    <w:name w:val="ParaAttribute12"/>
    <w:rsid w:val="00AE6C71"/>
    <w:pPr>
      <w:jc w:val="both"/>
    </w:pPr>
  </w:style>
  <w:style w:type="paragraph" w:customStyle="1" w:styleId="ParaAttribute13">
    <w:name w:val="ParaAttribute13"/>
    <w:rsid w:val="00AE6C71"/>
    <w:pPr>
      <w:widowControl w:val="0"/>
    </w:pPr>
  </w:style>
  <w:style w:type="character" w:customStyle="1" w:styleId="CharAttribute0">
    <w:name w:val="CharAttribute0"/>
    <w:rsid w:val="00AE6C71"/>
    <w:rPr>
      <w:rFonts w:ascii="Arial" w:eastAsia="Calibri"/>
      <w:b/>
      <w:sz w:val="24"/>
      <w:shd w:val="clear" w:color="auto" w:fill="FFFF00"/>
    </w:rPr>
  </w:style>
  <w:style w:type="character" w:customStyle="1" w:styleId="CharAttribute1">
    <w:name w:val="CharAttribute1"/>
    <w:rsid w:val="00AE6C71"/>
    <w:rPr>
      <w:rFonts w:ascii="Calibri" w:eastAsia="Calibri"/>
      <w:sz w:val="22"/>
    </w:rPr>
  </w:style>
  <w:style w:type="character" w:customStyle="1" w:styleId="CharAttribute2">
    <w:name w:val="CharAttribute2"/>
    <w:rsid w:val="00AE6C71"/>
    <w:rPr>
      <w:rFonts w:ascii="Calibri" w:eastAsia="Calibri"/>
      <w:sz w:val="22"/>
    </w:rPr>
  </w:style>
  <w:style w:type="character" w:customStyle="1" w:styleId="CharAttribute3">
    <w:name w:val="CharAttribute3"/>
    <w:rsid w:val="00AE6C71"/>
    <w:rPr>
      <w:rFonts w:ascii="Arial" w:eastAsia="Calibri"/>
      <w:b/>
      <w:sz w:val="24"/>
      <w:shd w:val="clear" w:color="auto" w:fill="FFFF00"/>
    </w:rPr>
  </w:style>
  <w:style w:type="character" w:customStyle="1" w:styleId="CharAttribute4">
    <w:name w:val="CharAttribute4"/>
    <w:rsid w:val="00AE6C71"/>
    <w:rPr>
      <w:rFonts w:ascii="Arial" w:eastAsia="Calibri"/>
      <w:b/>
      <w:sz w:val="24"/>
    </w:rPr>
  </w:style>
  <w:style w:type="character" w:customStyle="1" w:styleId="CharAttribute5">
    <w:name w:val="CharAttribute5"/>
    <w:rsid w:val="00AE6C71"/>
    <w:rPr>
      <w:rFonts w:ascii="Arial" w:eastAsia="Calibri"/>
      <w:b/>
      <w:sz w:val="24"/>
    </w:rPr>
  </w:style>
  <w:style w:type="character" w:customStyle="1" w:styleId="CharAttribute6">
    <w:name w:val="CharAttribute6"/>
    <w:rsid w:val="00AE6C71"/>
    <w:rPr>
      <w:rFonts w:ascii="Arial" w:eastAsia="Times New Roman"/>
      <w:sz w:val="32"/>
    </w:rPr>
  </w:style>
  <w:style w:type="character" w:customStyle="1" w:styleId="CharAttribute7">
    <w:name w:val="CharAttribute7"/>
    <w:rsid w:val="00AE6C71"/>
    <w:rPr>
      <w:rFonts w:ascii="Arial" w:eastAsia="Times New Roman"/>
      <w:b/>
      <w:sz w:val="32"/>
    </w:rPr>
  </w:style>
  <w:style w:type="character" w:customStyle="1" w:styleId="CharAttribute8">
    <w:name w:val="CharAttribute8"/>
    <w:rsid w:val="00AE6C71"/>
    <w:rPr>
      <w:rFonts w:ascii="Arial" w:eastAsia="Times New Roman"/>
      <w:sz w:val="22"/>
    </w:rPr>
  </w:style>
  <w:style w:type="character" w:customStyle="1" w:styleId="CharAttribute9">
    <w:name w:val="CharAttribute9"/>
    <w:rsid w:val="00AE6C71"/>
    <w:rPr>
      <w:rFonts w:ascii="Arial" w:eastAsia="Times New Roman"/>
      <w:sz w:val="22"/>
    </w:rPr>
  </w:style>
  <w:style w:type="character" w:customStyle="1" w:styleId="CharAttribute10">
    <w:name w:val="CharAttribute10"/>
    <w:rsid w:val="00AE6C71"/>
    <w:rPr>
      <w:rFonts w:ascii="Arial" w:eastAsia="Times New Roman"/>
      <w:sz w:val="18"/>
    </w:rPr>
  </w:style>
  <w:style w:type="character" w:customStyle="1" w:styleId="CharAttribute11">
    <w:name w:val="CharAttribute11"/>
    <w:rsid w:val="00AE6C71"/>
    <w:rPr>
      <w:rFonts w:ascii="Arial" w:eastAsia="Times New Roman"/>
      <w:sz w:val="18"/>
    </w:rPr>
  </w:style>
  <w:style w:type="character" w:customStyle="1" w:styleId="CharAttribute12">
    <w:name w:val="CharAttribute12"/>
    <w:rsid w:val="00AE6C71"/>
    <w:rPr>
      <w:rFonts w:ascii="Times New Roman" w:eastAsia="Times New Roman"/>
      <w:b/>
      <w:color w:val="FFFFFF"/>
    </w:rPr>
  </w:style>
  <w:style w:type="character" w:customStyle="1" w:styleId="CharAttribute13">
    <w:name w:val="CharAttribute13"/>
    <w:rsid w:val="00AE6C71"/>
    <w:rPr>
      <w:rFonts w:ascii="Times New Roman" w:eastAsia="Times New Roman"/>
      <w:b/>
    </w:rPr>
  </w:style>
  <w:style w:type="character" w:customStyle="1" w:styleId="CharAttribute14">
    <w:name w:val="CharAttribute14"/>
    <w:rsid w:val="00AE6C71"/>
    <w:rPr>
      <w:rFonts w:ascii="Times New Roman" w:eastAsia="Times New Roman"/>
      <w:b/>
    </w:rPr>
  </w:style>
  <w:style w:type="character" w:customStyle="1" w:styleId="CharAttribute15">
    <w:name w:val="CharAttribute15"/>
    <w:rsid w:val="00AE6C71"/>
    <w:rPr>
      <w:rFonts w:ascii="Arial" w:eastAsia="Arial"/>
      <w:sz w:val="22"/>
    </w:rPr>
  </w:style>
  <w:style w:type="character" w:customStyle="1" w:styleId="CharAttribute16">
    <w:name w:val="CharAttribute16"/>
    <w:rsid w:val="00AE6C71"/>
    <w:rPr>
      <w:rFonts w:ascii="Arial" w:eastAsia="Arial"/>
      <w:color w:val="333333"/>
      <w:sz w:val="18"/>
    </w:rPr>
  </w:style>
  <w:style w:type="character" w:customStyle="1" w:styleId="CharAttribute17">
    <w:name w:val="CharAttribute17"/>
    <w:rsid w:val="00AE6C71"/>
    <w:rPr>
      <w:rFonts w:ascii="Arial" w:eastAsia="Times New Roman"/>
      <w:b/>
      <w:sz w:val="22"/>
    </w:rPr>
  </w:style>
  <w:style w:type="character" w:customStyle="1" w:styleId="CharAttribute18">
    <w:name w:val="CharAttribute18"/>
    <w:rsid w:val="00AE6C71"/>
    <w:rPr>
      <w:rFonts w:ascii="Calibri" w:eastAsia="Times New Roman"/>
      <w:sz w:val="16"/>
    </w:rPr>
  </w:style>
  <w:style w:type="character" w:customStyle="1" w:styleId="CharAttribute19">
    <w:name w:val="CharAttribute19"/>
    <w:rsid w:val="00AE6C71"/>
    <w:rPr>
      <w:rFonts w:ascii="Calibri" w:eastAsia="Times New Roman"/>
      <w:sz w:val="16"/>
    </w:rPr>
  </w:style>
  <w:style w:type="character" w:customStyle="1" w:styleId="CharAttribute20">
    <w:name w:val="CharAttribute20"/>
    <w:rsid w:val="00AE6C71"/>
    <w:rPr>
      <w:rFonts w:ascii="Times New Roman" w:eastAsia="Times New Roman"/>
      <w:sz w:val="18"/>
    </w:rPr>
  </w:style>
  <w:style w:type="character" w:customStyle="1" w:styleId="CharAttribute21">
    <w:name w:val="CharAttribute21"/>
    <w:rsid w:val="00AE6C71"/>
    <w:rPr>
      <w:rFonts w:ascii="Times New Roman" w:eastAsia="Times New Roman"/>
      <w:b/>
      <w:sz w:val="18"/>
    </w:rPr>
  </w:style>
  <w:style w:type="character" w:customStyle="1" w:styleId="CharAttribute22">
    <w:name w:val="CharAttribute22"/>
    <w:rsid w:val="00AE6C71"/>
    <w:rPr>
      <w:rFonts w:ascii="Times New Roman" w:eastAsia="Times New Roman"/>
      <w:sz w:val="18"/>
    </w:rPr>
  </w:style>
  <w:style w:type="character" w:customStyle="1" w:styleId="CharAttribute23">
    <w:name w:val="CharAttribute23"/>
    <w:rsid w:val="00AE6C71"/>
    <w:rPr>
      <w:rFonts w:ascii="Times New Roman" w:eastAsia="Times New Roman"/>
      <w:color w:val="0000FF"/>
      <w:sz w:val="18"/>
      <w:u w:val="single"/>
    </w:rPr>
  </w:style>
  <w:style w:type="character" w:customStyle="1" w:styleId="CharAttribute24">
    <w:name w:val="CharAttribute24"/>
    <w:rsid w:val="00AE6C71"/>
    <w:rPr>
      <w:rFonts w:ascii="Times New Roman" w:eastAsia="Times New Roman"/>
    </w:rPr>
  </w:style>
  <w:style w:type="character" w:customStyle="1" w:styleId="CharAttribute25">
    <w:name w:val="CharAttribute25"/>
    <w:rsid w:val="00AE6C71"/>
    <w:rPr>
      <w:rFonts w:ascii="Times New Roman" w:eastAsia="Times New Roman"/>
      <w:color w:val="0000FF"/>
      <w:sz w:val="18"/>
      <w:u w:val="single"/>
    </w:rPr>
  </w:style>
  <w:style w:type="character" w:customStyle="1" w:styleId="CharAttribute26">
    <w:name w:val="CharAttribute26"/>
    <w:rsid w:val="00AE6C71"/>
    <w:rPr>
      <w:rFonts w:ascii="Times New Roman" w:eastAsia="Times New Roman"/>
      <w:sz w:val="18"/>
    </w:rPr>
  </w:style>
  <w:style w:type="character" w:customStyle="1" w:styleId="CharAttribute27">
    <w:name w:val="CharAttribute27"/>
    <w:rsid w:val="00AE6C71"/>
    <w:rPr>
      <w:rFonts w:ascii="Calibri" w:eastAsia="Calibri"/>
      <w:sz w:val="22"/>
    </w:rPr>
  </w:style>
  <w:style w:type="character" w:customStyle="1" w:styleId="CharAttribute28">
    <w:name w:val="CharAttribute28"/>
    <w:rsid w:val="00AE6C71"/>
    <w:rPr>
      <w:rFonts w:ascii="Arial" w:eastAsia="Times New Roman"/>
      <w:sz w:val="16"/>
    </w:rPr>
  </w:style>
  <w:style w:type="paragraph" w:styleId="af0">
    <w:name w:val="Balloon Text"/>
    <w:basedOn w:val="a"/>
    <w:link w:val="af1"/>
    <w:uiPriority w:val="99"/>
    <w:semiHidden/>
    <w:unhideWhenUsed/>
    <w:rsid w:val="00AE6C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E6C71"/>
    <w:rPr>
      <w:rFonts w:ascii="Tahoma" w:hAnsi="Tahoma" w:cs="Tahoma"/>
      <w:sz w:val="16"/>
      <w:szCs w:val="16"/>
      <w:lang w:val="en-US" w:eastAsia="ko-KR"/>
    </w:rPr>
  </w:style>
  <w:style w:type="character" w:customStyle="1" w:styleId="x22q1">
    <w:name w:val="x22q1"/>
    <w:basedOn w:val="a0"/>
    <w:rsid w:val="00AE6C71"/>
    <w:rPr>
      <w:b/>
      <w:bCs/>
      <w:sz w:val="21"/>
      <w:szCs w:val="21"/>
    </w:rPr>
  </w:style>
  <w:style w:type="paragraph" w:styleId="af2">
    <w:name w:val="Normal (Web)"/>
    <w:basedOn w:val="a"/>
    <w:uiPriority w:val="99"/>
    <w:unhideWhenUsed/>
    <w:rsid w:val="00AE6C71"/>
    <w:pPr>
      <w:widowControl/>
      <w:spacing w:before="100" w:beforeAutospacing="1" w:after="100" w:afterAutospacing="1"/>
      <w:jc w:val="left"/>
    </w:pPr>
    <w:rPr>
      <w:rFonts w:ascii="Times New Roman" w:eastAsiaTheme="minorHAnsi"/>
      <w:sz w:val="24"/>
      <w:szCs w:val="24"/>
      <w:lang w:val="ru-RU" w:eastAsia="ru-RU"/>
    </w:rPr>
  </w:style>
  <w:style w:type="character" w:styleId="af3">
    <w:name w:val="Hyperlink"/>
    <w:basedOn w:val="a0"/>
    <w:uiPriority w:val="99"/>
    <w:unhideWhenUsed/>
    <w:rsid w:val="00AE6C71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AE6C71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af5">
    <w:name w:val="Table Grid"/>
    <w:basedOn w:val="a1"/>
    <w:uiPriority w:val="59"/>
    <w:rsid w:val="00AE6C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rsid w:val="00AE6C7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AE6C71"/>
    <w:rPr>
      <w:rFonts w:ascii="Batang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AE6C7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E6C71"/>
    <w:rPr>
      <w:rFonts w:ascii="Batang"/>
      <w:lang w:val="en-US" w:eastAsia="ko-KR"/>
    </w:rPr>
  </w:style>
  <w:style w:type="character" w:customStyle="1" w:styleId="apple-converted-space">
    <w:name w:val="apple-converted-space"/>
    <w:basedOn w:val="a0"/>
    <w:rsid w:val="00AE6C71"/>
  </w:style>
  <w:style w:type="character" w:styleId="afa">
    <w:name w:val="FollowedHyperlink"/>
    <w:basedOn w:val="a0"/>
    <w:uiPriority w:val="99"/>
    <w:semiHidden/>
    <w:unhideWhenUsed/>
    <w:rsid w:val="00AE6C71"/>
    <w:rPr>
      <w:color w:val="800080" w:themeColor="followedHyperlink"/>
      <w:u w:val="single"/>
    </w:rPr>
  </w:style>
  <w:style w:type="character" w:customStyle="1" w:styleId="FontStyle31">
    <w:name w:val="Font Style31"/>
    <w:uiPriority w:val="99"/>
    <w:rsid w:val="00AE6C71"/>
    <w:rPr>
      <w:rFonts w:ascii="Times New Roman" w:hAnsi="Times New Roman" w:cs="Times New Roman"/>
      <w:sz w:val="26"/>
      <w:szCs w:val="26"/>
    </w:rPr>
  </w:style>
  <w:style w:type="character" w:styleId="afb">
    <w:name w:val="Strong"/>
    <w:basedOn w:val="a0"/>
    <w:uiPriority w:val="22"/>
    <w:qFormat/>
    <w:rsid w:val="00AE6C71"/>
    <w:rPr>
      <w:b/>
      <w:bCs/>
    </w:rPr>
  </w:style>
  <w:style w:type="character" w:styleId="afc">
    <w:name w:val="annotation reference"/>
    <w:basedOn w:val="a0"/>
    <w:uiPriority w:val="99"/>
    <w:semiHidden/>
    <w:unhideWhenUsed/>
    <w:rsid w:val="00AE6C71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AE6C71"/>
  </w:style>
  <w:style w:type="character" w:customStyle="1" w:styleId="afe">
    <w:name w:val="Текст примечания Знак"/>
    <w:basedOn w:val="a0"/>
    <w:link w:val="afd"/>
    <w:uiPriority w:val="99"/>
    <w:semiHidden/>
    <w:rsid w:val="00AE6C71"/>
    <w:rPr>
      <w:rFonts w:ascii="Batang"/>
      <w:lang w:val="en-US" w:eastAsia="ko-KR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E6C7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AE6C71"/>
    <w:rPr>
      <w:rFonts w:ascii="Batang"/>
      <w:b/>
      <w:bCs/>
      <w:lang w:val="en-US" w:eastAsia="ko-KR"/>
    </w:rPr>
  </w:style>
  <w:style w:type="character" w:customStyle="1" w:styleId="None">
    <w:name w:val="None"/>
    <w:rsid w:val="00AE6C71"/>
  </w:style>
  <w:style w:type="paragraph" w:styleId="aff1">
    <w:name w:val="endnote text"/>
    <w:basedOn w:val="a"/>
    <w:link w:val="aff2"/>
    <w:uiPriority w:val="99"/>
    <w:semiHidden/>
    <w:unhideWhenUsed/>
    <w:rsid w:val="00AE6C71"/>
    <w:pPr>
      <w:widowControl/>
      <w:jc w:val="left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AE6C71"/>
    <w:rPr>
      <w:rFonts w:asciiTheme="minorHAnsi" w:eastAsiaTheme="minorHAnsi" w:hAnsiTheme="minorHAnsi" w:cstheme="minorBidi"/>
      <w:lang w:eastAsia="en-US"/>
    </w:rPr>
  </w:style>
  <w:style w:type="character" w:styleId="aff3">
    <w:name w:val="endnote reference"/>
    <w:basedOn w:val="a0"/>
    <w:uiPriority w:val="99"/>
    <w:semiHidden/>
    <w:unhideWhenUsed/>
    <w:rsid w:val="00AE6C71"/>
    <w:rPr>
      <w:vertAlign w:val="superscript"/>
    </w:rPr>
  </w:style>
  <w:style w:type="paragraph" w:customStyle="1" w:styleId="ConsPlusNormal">
    <w:name w:val="ConsPlusNormal"/>
    <w:rsid w:val="00AE6C71"/>
    <w:rPr>
      <w:rFonts w:eastAsiaTheme="minorEastAsia"/>
      <w:sz w:val="24"/>
      <w:szCs w:val="24"/>
    </w:rPr>
  </w:style>
  <w:style w:type="paragraph" w:customStyle="1" w:styleId="s10">
    <w:name w:val="s10"/>
    <w:basedOn w:val="a"/>
    <w:rsid w:val="00AE6C7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paragraph" w:customStyle="1" w:styleId="s12">
    <w:name w:val="s12"/>
    <w:basedOn w:val="a"/>
    <w:rsid w:val="00AE6C7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character" w:customStyle="1" w:styleId="bumpedfont15">
    <w:name w:val="bumpedfont15"/>
    <w:rsid w:val="00AE6C71"/>
  </w:style>
  <w:style w:type="character" w:customStyle="1" w:styleId="x22q">
    <w:name w:val="x22q"/>
    <w:basedOn w:val="a0"/>
    <w:rsid w:val="00AE6C71"/>
  </w:style>
  <w:style w:type="character" w:styleId="aff4">
    <w:name w:val="Emphasis"/>
    <w:basedOn w:val="a0"/>
    <w:uiPriority w:val="20"/>
    <w:qFormat/>
    <w:rsid w:val="003B355D"/>
    <w:rPr>
      <w:i/>
      <w:iCs/>
    </w:rPr>
  </w:style>
  <w:style w:type="paragraph" w:styleId="aff5">
    <w:name w:val="Revision"/>
    <w:hidden/>
    <w:uiPriority w:val="99"/>
    <w:semiHidden/>
    <w:rsid w:val="00314D4D"/>
    <w:rPr>
      <w:rFonts w:ascii="Batang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c.p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Arial"/>
        <a:cs typeface="Arial"/>
      </a:majorFont>
      <a:minorFont>
        <a:latin typeface="맑은 고딕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BBD67-DB77-4212-A2CF-E489A7650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Пресс-релиз_NEC</vt:lpstr>
    </vt:vector>
  </TitlesOfParts>
  <Company>National Energy Company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Пресс-релиз_NEC</dc:title>
  <dc:creator>NEC</dc:creator>
  <cp:lastModifiedBy>Гусев Андрей Александрович</cp:lastModifiedBy>
  <cp:revision>3</cp:revision>
  <cp:lastPrinted>2024-08-02T10:47:00Z</cp:lastPrinted>
  <dcterms:created xsi:type="dcterms:W3CDTF">2025-02-04T06:36:00Z</dcterms:created>
  <dcterms:modified xsi:type="dcterms:W3CDTF">2025-02-04T06:37:00Z</dcterms:modified>
</cp:coreProperties>
</file>