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F0" w:rsidRPr="0033146A" w:rsidRDefault="00A62FF0" w:rsidP="00A62FF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3146A" w:rsidRDefault="0033146A" w:rsidP="0033146A">
      <w:pPr>
        <w:jc w:val="center"/>
        <w:rPr>
          <w:b/>
          <w:sz w:val="24"/>
          <w:szCs w:val="24"/>
        </w:rPr>
      </w:pPr>
    </w:p>
    <w:p w:rsidR="0061745B" w:rsidRDefault="0061745B" w:rsidP="0061745B">
      <w:pPr>
        <w:rPr>
          <w:b/>
        </w:rPr>
      </w:pPr>
      <w:proofErr w:type="spellStart"/>
      <w:r w:rsidRPr="0061745B">
        <w:rPr>
          <w:b/>
        </w:rPr>
        <w:t>Ветпрепараты</w:t>
      </w:r>
      <w:proofErr w:type="spellEnd"/>
      <w:r w:rsidRPr="0061745B">
        <w:rPr>
          <w:b/>
        </w:rPr>
        <w:t xml:space="preserve"> на особом контроле: господдержку российских производителей и результаты введения обязательной маркировки обсудили в Совете Федерации</w:t>
      </w:r>
    </w:p>
    <w:p w:rsidR="0061745B" w:rsidRPr="0061745B" w:rsidRDefault="0061745B" w:rsidP="0061745B">
      <w:pPr>
        <w:rPr>
          <w:b/>
        </w:rPr>
      </w:pPr>
    </w:p>
    <w:p w:rsidR="0061745B" w:rsidRDefault="0061745B" w:rsidP="0061745B">
      <w:r w:rsidRPr="0061745B">
        <w:t xml:space="preserve">5 февраля Первый заместитель Председателя Комитета СФ по аграрно-продовольственной политике и природопользованию Сергей Митин провел заседание рабочей группы по законодательному обеспечению отечественного производства лекарственных средств ветеринарного применения, кормов и кормовых добавок. Сенатор отметил что в 2024 году благодаря поддержке государства было достигнуто несколько важных результатов: доля российских ветеринарных препаратов значительно выросла, импорт снизился; на рынок было выведено 205 новых лекарственных препаратов отечественного производства. </w:t>
      </w:r>
    </w:p>
    <w:p w:rsidR="0061745B" w:rsidRPr="0061745B" w:rsidRDefault="0061745B" w:rsidP="0061745B"/>
    <w:p w:rsidR="0061745B" w:rsidRDefault="0061745B" w:rsidP="0061745B">
      <w:r w:rsidRPr="0061745B">
        <w:t xml:space="preserve">В рамках парламентского контроля участники заседания обсудили исполнение Постановления Совета Федерации от 23 октября 2024 г. № 439-СФ, а именно возможность введения специальных критериев для включения российских предприятий-производителей </w:t>
      </w:r>
      <w:proofErr w:type="spellStart"/>
      <w:r w:rsidRPr="0061745B">
        <w:t>ветпрепаратов</w:t>
      </w:r>
      <w:proofErr w:type="spellEnd"/>
      <w:r w:rsidRPr="0061745B">
        <w:t xml:space="preserve"> в перечень системообразующих организаций российской экономики. Минсельхоз России и Национальная ветеринарная ассоциация, в которую входит ГК ВИК, обменялись наработками, обсудили их целесообразность и договорились совместно проработать необходимые детали до следующей встречи рабочей группы. </w:t>
      </w:r>
    </w:p>
    <w:p w:rsidR="0061745B" w:rsidRPr="0061745B" w:rsidRDefault="0061745B" w:rsidP="0061745B">
      <w:bookmarkStart w:id="0" w:name="_GoBack"/>
      <w:bookmarkEnd w:id="0"/>
    </w:p>
    <w:p w:rsidR="0061745B" w:rsidRDefault="0061745B" w:rsidP="0061745B">
      <w:r w:rsidRPr="0061745B">
        <w:t xml:space="preserve">Второй вопрос повестки затронул контроль результатов внедрения обязательной маркировки </w:t>
      </w:r>
      <w:proofErr w:type="spellStart"/>
      <w:r w:rsidRPr="0061745B">
        <w:t>ветпрепаратов</w:t>
      </w:r>
      <w:proofErr w:type="spellEnd"/>
      <w:r w:rsidRPr="0061745B">
        <w:t xml:space="preserve"> средствами идентификации. Исполнительный директор Сергей </w:t>
      </w:r>
      <w:proofErr w:type="spellStart"/>
      <w:r w:rsidRPr="0061745B">
        <w:t>Каспарьянц</w:t>
      </w:r>
      <w:proofErr w:type="spellEnd"/>
      <w:r w:rsidRPr="0061745B">
        <w:t xml:space="preserve"> на примере Группы компаний ВИК продемонстрировал, что первый этап, касающийся производителей, прошел успешно и в установленные сроки. Компания инвестировала 40 млн рублей в оснащение двух действующих производственных площадок. Сейчас готовится необходимое оборудование и выстраивается автоматизация для третьего строящегося завода в Московской области. «С марта внедрение обязательной маркировки </w:t>
      </w:r>
      <w:proofErr w:type="spellStart"/>
      <w:r w:rsidRPr="0061745B">
        <w:t>ветпрепаратов</w:t>
      </w:r>
      <w:proofErr w:type="spellEnd"/>
      <w:r w:rsidRPr="0061745B">
        <w:t xml:space="preserve"> станет обязательным для розничной сети, которая включает в себя очень большое количество участников. Чтобы все прошло гладко на следующих этапах – при подключении ветеринарных клиник и оптовиков –  нужно уже сейчас консолидировать списки крупных дистрибьюторов, включая импортеров, и помогать упорядочить процесс», - отметил Сергей </w:t>
      </w:r>
      <w:proofErr w:type="spellStart"/>
      <w:r w:rsidRPr="0061745B">
        <w:t>Каспарьянц</w:t>
      </w:r>
      <w:proofErr w:type="spellEnd"/>
      <w:r w:rsidRPr="0061745B">
        <w:t>.</w:t>
      </w:r>
    </w:p>
    <w:p w:rsidR="0061745B" w:rsidRPr="0061745B" w:rsidRDefault="0061745B" w:rsidP="0061745B"/>
    <w:p w:rsidR="0061745B" w:rsidRPr="0061745B" w:rsidRDefault="0061745B" w:rsidP="0061745B">
      <w:r w:rsidRPr="0061745B">
        <w:t xml:space="preserve">В заседании рабочей группы приняли участие директор департамента ветеринарии Минсельхоза России Мария Новикова, начальник Управления государственного ветеринарного надзора </w:t>
      </w:r>
      <w:proofErr w:type="spellStart"/>
      <w:r w:rsidRPr="0061745B">
        <w:t>Россельхознадзора</w:t>
      </w:r>
      <w:proofErr w:type="spellEnd"/>
      <w:r w:rsidRPr="0061745B">
        <w:t xml:space="preserve"> Татьяна Балагула, заместитель директора Департамента системы цифровой маркировки товаров и легализации оборота продукции </w:t>
      </w:r>
      <w:proofErr w:type="spellStart"/>
      <w:r w:rsidRPr="0061745B">
        <w:t>Минпромторга</w:t>
      </w:r>
      <w:proofErr w:type="spellEnd"/>
      <w:r w:rsidRPr="0061745B">
        <w:t xml:space="preserve"> РФ Олег </w:t>
      </w:r>
      <w:proofErr w:type="spellStart"/>
      <w:r w:rsidRPr="0061745B">
        <w:t>Тухватуллин</w:t>
      </w:r>
      <w:proofErr w:type="spellEnd"/>
      <w:r w:rsidRPr="0061745B">
        <w:t xml:space="preserve">, исполнительный директор Национальной ветеринарной ассоциации Тимур </w:t>
      </w:r>
      <w:proofErr w:type="spellStart"/>
      <w:r w:rsidRPr="0061745B">
        <w:t>Чибиляев</w:t>
      </w:r>
      <w:proofErr w:type="spellEnd"/>
      <w:r w:rsidRPr="0061745B">
        <w:t xml:space="preserve">, руководитель группы социально-значимых товаров Центра развития перспективных технологий Егор Жаворонков, член Общественного совета при Минсельхозе РФ Юрий </w:t>
      </w:r>
      <w:proofErr w:type="spellStart"/>
      <w:r w:rsidRPr="0061745B">
        <w:t>Кацнельсон</w:t>
      </w:r>
      <w:proofErr w:type="spellEnd"/>
      <w:r w:rsidRPr="0061745B">
        <w:t xml:space="preserve">, представители ассоциаций и бизнес-сообщества. В завершении мероприятия всех участников пригласили на международную конференцию по ветеринарии, которая пройдет 29 апреля в рамках первой выставки-форума AGROBRICS+ в Москве. </w:t>
      </w:r>
    </w:p>
    <w:p w:rsidR="005C45D8" w:rsidRPr="006C61C8" w:rsidRDefault="005C45D8" w:rsidP="0061745B">
      <w:r w:rsidRPr="006C61C8">
        <w:t>___________________</w:t>
      </w:r>
    </w:p>
    <w:p w:rsidR="005C45D8" w:rsidRPr="0033146A" w:rsidRDefault="005C45D8" w:rsidP="005C45D8">
      <w:pPr>
        <w:jc w:val="both"/>
        <w:rPr>
          <w:rFonts w:asciiTheme="minorHAnsi" w:hAnsiTheme="minorHAnsi" w:cstheme="minorHAnsi"/>
          <w:color w:val="4472C4" w:themeColor="accent5"/>
          <w:sz w:val="18"/>
          <w:szCs w:val="18"/>
        </w:rPr>
      </w:pPr>
      <w:r w:rsidRPr="0033146A">
        <w:rPr>
          <w:rFonts w:asciiTheme="minorHAnsi" w:hAnsiTheme="minorHAnsi" w:cstheme="minorHAnsi"/>
          <w:color w:val="4472C4" w:themeColor="accent5"/>
          <w:sz w:val="18"/>
          <w:szCs w:val="18"/>
        </w:rPr>
        <w:t>Справка о компании:</w:t>
      </w:r>
    </w:p>
    <w:p w:rsidR="0061745B" w:rsidRDefault="0061745B" w:rsidP="00A9378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61745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Группа компаний ВИК входит в ТОП-21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производителей </w:t>
      </w:r>
      <w:proofErr w:type="spell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ветфармы</w:t>
      </w:r>
      <w:proofErr w:type="spell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в мире., а также является </w:t>
      </w:r>
      <w:r w:rsidRPr="0061745B">
        <w:rPr>
          <w:rFonts w:asciiTheme="minorHAnsi" w:hAnsiTheme="minorHAnsi" w:cstheme="minorHAnsi"/>
          <w:sz w:val="18"/>
          <w:szCs w:val="18"/>
          <w:shd w:val="clear" w:color="auto" w:fill="FFFFFF"/>
        </w:rPr>
        <w:t>лидер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ом</w:t>
      </w:r>
      <w:r w:rsidRPr="0061745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российского рынка ветери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нарной фармацевтики и крупнейшим производителем</w:t>
      </w:r>
      <w:r w:rsidRPr="0061745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ветеринарных препаратов в СНГ. </w:t>
      </w:r>
    </w:p>
    <w:p w:rsidR="00A93789" w:rsidRPr="0033146A" w:rsidRDefault="0061745B" w:rsidP="00A9378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Компания</w:t>
      </w:r>
      <w:r w:rsidR="00816B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была</w:t>
      </w:r>
      <w:r w:rsidR="005C45D8"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создана в 1990 году. </w:t>
      </w:r>
      <w:r w:rsidR="00A93789" w:rsidRPr="0033146A">
        <w:rPr>
          <w:rFonts w:asciiTheme="minorHAnsi" w:hAnsiTheme="minorHAnsi" w:cstheme="minorHAnsi"/>
          <w:sz w:val="18"/>
          <w:szCs w:val="18"/>
        </w:rPr>
        <w:t>Центральный офис находится в Московской области, Островцы.</w:t>
      </w:r>
    </w:p>
    <w:p w:rsidR="00A93789" w:rsidRPr="0033146A" w:rsidRDefault="00816B89" w:rsidP="00A9378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За 35</w:t>
      </w:r>
      <w:r w:rsidR="00A93789" w:rsidRPr="0033146A">
        <w:rPr>
          <w:rFonts w:asciiTheme="minorHAnsi" w:hAnsiTheme="minorHAnsi" w:cstheme="minorHAnsi"/>
          <w:sz w:val="18"/>
          <w:szCs w:val="18"/>
        </w:rPr>
        <w:t xml:space="preserve"> лет работы запущено 2 производственных комплекса, 3 аккредитованные научно-исследовательские лаборатории, налажена реализация продукции через 21 офис в центральных городах России, Беларуси и Казахстана.</w:t>
      </w:r>
    </w:p>
    <w:p w:rsidR="00A93789" w:rsidRPr="0033146A" w:rsidRDefault="00A93789" w:rsidP="00A9378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33146A">
        <w:rPr>
          <w:rFonts w:asciiTheme="minorHAnsi" w:hAnsiTheme="minorHAnsi" w:cstheme="minorHAnsi"/>
          <w:sz w:val="18"/>
          <w:szCs w:val="18"/>
        </w:rPr>
        <w:t xml:space="preserve">Два завода ГК ВИК, расположенные в городах Белгород и Витебск, работают по мировым стандартам и сертифицированы согласно международным требованиям </w:t>
      </w:r>
      <w:r w:rsidRPr="0033146A">
        <w:rPr>
          <w:rFonts w:asciiTheme="minorHAnsi" w:hAnsiTheme="minorHAnsi" w:cstheme="minorHAnsi"/>
          <w:sz w:val="18"/>
          <w:szCs w:val="18"/>
          <w:lang w:val="en-US"/>
        </w:rPr>
        <w:t>GMP</w:t>
      </w:r>
      <w:r w:rsidRPr="0033146A">
        <w:rPr>
          <w:rFonts w:asciiTheme="minorHAnsi" w:hAnsiTheme="minorHAnsi" w:cstheme="minorHAnsi"/>
          <w:sz w:val="18"/>
          <w:szCs w:val="18"/>
        </w:rPr>
        <w:t>.</w:t>
      </w:r>
    </w:p>
    <w:p w:rsidR="005C45D8" w:rsidRPr="0033146A" w:rsidRDefault="005C45D8" w:rsidP="005C45D8">
      <w:pPr>
        <w:jc w:val="both"/>
        <w:rPr>
          <w:rFonts w:asciiTheme="minorHAnsi" w:hAnsiTheme="minorHAnsi" w:cstheme="minorHAnsi"/>
          <w:sz w:val="18"/>
          <w:szCs w:val="18"/>
        </w:rPr>
      </w:pPr>
      <w:r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Ассортимент выпускаемой продукции содержит более 250 наименований разных фармакотерапевтических групп, а также косметические средства по уходу за животными, кормовые добавки и косметику для людей. 10 продуктов выпускаются </w:t>
      </w:r>
      <w:r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lastRenderedPageBreak/>
        <w:t>по патентам и являются инновационными.</w:t>
      </w:r>
      <w:r w:rsidR="00A93789"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A93789" w:rsidRPr="0033146A">
        <w:rPr>
          <w:rFonts w:asciiTheme="minorHAnsi" w:hAnsiTheme="minorHAnsi" w:cstheme="minorHAnsi"/>
          <w:sz w:val="18"/>
          <w:szCs w:val="18"/>
        </w:rPr>
        <w:t>ГК ВИК – обладатель 80</w:t>
      </w:r>
      <w:r w:rsidR="0033146A" w:rsidRPr="0033146A">
        <w:rPr>
          <w:rFonts w:asciiTheme="minorHAnsi" w:hAnsiTheme="minorHAnsi" w:cstheme="minorHAnsi"/>
          <w:sz w:val="18"/>
          <w:szCs w:val="18"/>
        </w:rPr>
        <w:t>+</w:t>
      </w:r>
      <w:r w:rsidR="00A93789" w:rsidRPr="0033146A">
        <w:rPr>
          <w:rFonts w:asciiTheme="minorHAnsi" w:hAnsiTheme="minorHAnsi" w:cstheme="minorHAnsi"/>
          <w:sz w:val="18"/>
          <w:szCs w:val="18"/>
        </w:rPr>
        <w:t xml:space="preserve"> наград в области разработки и производства ветеринарных препаратов.</w:t>
      </w:r>
    </w:p>
    <w:sectPr w:rsidR="005C45D8" w:rsidRPr="0033146A" w:rsidSect="00FB33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E" w:rsidRDefault="006F589E" w:rsidP="002622FB">
      <w:r>
        <w:separator/>
      </w:r>
    </w:p>
  </w:endnote>
  <w:endnote w:type="continuationSeparator" w:id="0">
    <w:p w:rsidR="006F589E" w:rsidRDefault="006F589E" w:rsidP="0026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E" w:rsidRDefault="006F589E" w:rsidP="002622FB">
      <w:r>
        <w:separator/>
      </w:r>
    </w:p>
  </w:footnote>
  <w:footnote w:type="continuationSeparator" w:id="0">
    <w:p w:rsidR="006F589E" w:rsidRDefault="006F589E" w:rsidP="0026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FB" w:rsidRPr="00A24ED9" w:rsidRDefault="002622FB" w:rsidP="00A24ED9">
    <w:pPr>
      <w:pStyle w:val="a4"/>
      <w:jc w:val="right"/>
      <w:rPr>
        <w:rFonts w:cstheme="minorHAnsi"/>
        <w:sz w:val="20"/>
        <w:szCs w:val="20"/>
        <w:lang w:val="en-US"/>
      </w:rPr>
    </w:pPr>
    <w:r>
      <w:rPr>
        <w:noProof/>
        <w:lang w:eastAsia="ru-RU"/>
      </w:rPr>
      <w:drawing>
        <wp:inline distT="0" distB="0" distL="0" distR="0">
          <wp:extent cx="2216150" cy="397271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ЗЛЖН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695" cy="4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54611D">
      <w:t xml:space="preserve">               </w:t>
    </w:r>
    <w:r>
      <w:t xml:space="preserve"> </w:t>
    </w:r>
    <w:r w:rsidR="0054611D">
      <w:t xml:space="preserve">              </w:t>
    </w:r>
    <w:r w:rsidR="005C45D8">
      <w:rPr>
        <w:lang w:val="en-US"/>
      </w:rPr>
      <w:t xml:space="preserve">                       </w:t>
    </w:r>
    <w:r w:rsidR="0054611D">
      <w:t xml:space="preserve">   </w:t>
    </w:r>
    <w:r>
      <w:t xml:space="preserve"> </w:t>
    </w:r>
    <w:r w:rsidR="0054611D" w:rsidRPr="001719B7">
      <w:rPr>
        <w:rFonts w:cstheme="minorHAnsi"/>
        <w:i/>
        <w:sz w:val="20"/>
        <w:szCs w:val="20"/>
      </w:rPr>
      <w:t>Для прессы</w:t>
    </w:r>
    <w:r w:rsidR="001719B7">
      <w:rPr>
        <w:rFonts w:cstheme="minorHAnsi"/>
        <w:i/>
        <w:sz w:val="20"/>
        <w:szCs w:val="20"/>
      </w:rPr>
      <w:t xml:space="preserve"> </w:t>
    </w:r>
    <w:r w:rsidR="0061745B">
      <w:rPr>
        <w:rFonts w:cstheme="minorHAnsi"/>
        <w:sz w:val="20"/>
        <w:szCs w:val="20"/>
      </w:rPr>
      <w:t>06</w:t>
    </w:r>
    <w:r w:rsidR="00156186" w:rsidRPr="001719B7">
      <w:rPr>
        <w:rFonts w:cstheme="minorHAnsi"/>
        <w:sz w:val="20"/>
        <w:szCs w:val="20"/>
        <w:lang w:val="en-US"/>
      </w:rPr>
      <w:t>.</w:t>
    </w:r>
    <w:r w:rsidR="00A24ED9">
      <w:rPr>
        <w:rFonts w:cstheme="minorHAnsi"/>
        <w:sz w:val="20"/>
        <w:szCs w:val="20"/>
      </w:rPr>
      <w:t>0</w:t>
    </w:r>
    <w:r w:rsidR="00816B89">
      <w:rPr>
        <w:rFonts w:cstheme="minorHAnsi"/>
        <w:sz w:val="20"/>
        <w:szCs w:val="20"/>
      </w:rPr>
      <w:t>2</w:t>
    </w:r>
    <w:r w:rsidR="005C45D8" w:rsidRPr="001719B7">
      <w:rPr>
        <w:rFonts w:cstheme="minorHAnsi"/>
        <w:sz w:val="20"/>
        <w:szCs w:val="20"/>
        <w:lang w:val="en-US"/>
      </w:rPr>
      <w:t>.2</w:t>
    </w:r>
    <w:r w:rsidR="00A949B0">
      <w:rPr>
        <w:rFonts w:cstheme="minorHAnsi"/>
        <w:sz w:val="20"/>
        <w:szCs w:val="20"/>
      </w:rPr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55A"/>
    <w:multiLevelType w:val="hybridMultilevel"/>
    <w:tmpl w:val="DF44B326"/>
    <w:lvl w:ilvl="0" w:tplc="E83624C2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1FD5"/>
    <w:multiLevelType w:val="hybridMultilevel"/>
    <w:tmpl w:val="6E7E3AEC"/>
    <w:lvl w:ilvl="0" w:tplc="E83624C2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A"/>
    <w:rsid w:val="0001385F"/>
    <w:rsid w:val="000459C9"/>
    <w:rsid w:val="00093AEE"/>
    <w:rsid w:val="000B376D"/>
    <w:rsid w:val="000B5BB0"/>
    <w:rsid w:val="000E0253"/>
    <w:rsid w:val="00144B2D"/>
    <w:rsid w:val="00156186"/>
    <w:rsid w:val="001719B7"/>
    <w:rsid w:val="001F01B0"/>
    <w:rsid w:val="00217565"/>
    <w:rsid w:val="002622FB"/>
    <w:rsid w:val="002915DB"/>
    <w:rsid w:val="002C787B"/>
    <w:rsid w:val="002D6FFB"/>
    <w:rsid w:val="00314405"/>
    <w:rsid w:val="0033146A"/>
    <w:rsid w:val="00347107"/>
    <w:rsid w:val="00351EEF"/>
    <w:rsid w:val="003602B0"/>
    <w:rsid w:val="0036111F"/>
    <w:rsid w:val="00381A7D"/>
    <w:rsid w:val="003A2F0C"/>
    <w:rsid w:val="003B60AB"/>
    <w:rsid w:val="00445D0A"/>
    <w:rsid w:val="00485572"/>
    <w:rsid w:val="00493D5B"/>
    <w:rsid w:val="004B7F6E"/>
    <w:rsid w:val="004D7957"/>
    <w:rsid w:val="004F0EB1"/>
    <w:rsid w:val="004F55CC"/>
    <w:rsid w:val="00526F38"/>
    <w:rsid w:val="0054611D"/>
    <w:rsid w:val="005472F7"/>
    <w:rsid w:val="005C45D8"/>
    <w:rsid w:val="005F5427"/>
    <w:rsid w:val="00601D93"/>
    <w:rsid w:val="00616FC7"/>
    <w:rsid w:val="0061745B"/>
    <w:rsid w:val="006C61C8"/>
    <w:rsid w:val="006F589E"/>
    <w:rsid w:val="0076759B"/>
    <w:rsid w:val="007678CC"/>
    <w:rsid w:val="007B7C01"/>
    <w:rsid w:val="007D01B3"/>
    <w:rsid w:val="007E2A97"/>
    <w:rsid w:val="00814208"/>
    <w:rsid w:val="00816B89"/>
    <w:rsid w:val="00827B9A"/>
    <w:rsid w:val="008631E1"/>
    <w:rsid w:val="00911EDA"/>
    <w:rsid w:val="0097740F"/>
    <w:rsid w:val="0098254A"/>
    <w:rsid w:val="009A0DF1"/>
    <w:rsid w:val="009C78F0"/>
    <w:rsid w:val="009F330E"/>
    <w:rsid w:val="00A24ED9"/>
    <w:rsid w:val="00A62FF0"/>
    <w:rsid w:val="00A93789"/>
    <w:rsid w:val="00A949B0"/>
    <w:rsid w:val="00AA73CA"/>
    <w:rsid w:val="00AC78E1"/>
    <w:rsid w:val="00B63A0F"/>
    <w:rsid w:val="00BA6714"/>
    <w:rsid w:val="00BB5878"/>
    <w:rsid w:val="00BC6C4A"/>
    <w:rsid w:val="00BE7DDC"/>
    <w:rsid w:val="00C1297B"/>
    <w:rsid w:val="00CF6FDA"/>
    <w:rsid w:val="00D003AC"/>
    <w:rsid w:val="00D17877"/>
    <w:rsid w:val="00D30CD3"/>
    <w:rsid w:val="00D510C5"/>
    <w:rsid w:val="00DD21D4"/>
    <w:rsid w:val="00DD3AD4"/>
    <w:rsid w:val="00DF2939"/>
    <w:rsid w:val="00DF78B7"/>
    <w:rsid w:val="00E0173A"/>
    <w:rsid w:val="00E333FF"/>
    <w:rsid w:val="00E53F3C"/>
    <w:rsid w:val="00EB2614"/>
    <w:rsid w:val="00F00190"/>
    <w:rsid w:val="00FA5639"/>
    <w:rsid w:val="00FA7686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6B34C2"/>
  <w15:docId w15:val="{99EA33AC-9A01-46B2-AA81-7A90B6E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D8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E017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601D93"/>
    <w:rPr>
      <w:i/>
      <w:iCs/>
    </w:rPr>
  </w:style>
  <w:style w:type="paragraph" w:styleId="a4">
    <w:name w:val="header"/>
    <w:basedOn w:val="a"/>
    <w:link w:val="a5"/>
    <w:uiPriority w:val="99"/>
    <w:unhideWhenUsed/>
    <w:rsid w:val="002622F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2622FB"/>
  </w:style>
  <w:style w:type="paragraph" w:styleId="a6">
    <w:name w:val="footer"/>
    <w:basedOn w:val="a"/>
    <w:link w:val="a7"/>
    <w:uiPriority w:val="99"/>
    <w:unhideWhenUsed/>
    <w:rsid w:val="002622F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2622FB"/>
  </w:style>
  <w:style w:type="paragraph" w:styleId="a8">
    <w:name w:val="endnote text"/>
    <w:basedOn w:val="a"/>
    <w:link w:val="a9"/>
    <w:uiPriority w:val="99"/>
    <w:semiHidden/>
    <w:unhideWhenUsed/>
    <w:rsid w:val="002622FB"/>
    <w:rPr>
      <w:rFonts w:ascii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22F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622FB"/>
    <w:rPr>
      <w:vertAlign w:val="superscript"/>
    </w:rPr>
  </w:style>
  <w:style w:type="character" w:styleId="ab">
    <w:name w:val="Hyperlink"/>
    <w:basedOn w:val="a0"/>
    <w:uiPriority w:val="99"/>
    <w:unhideWhenUsed/>
    <w:rsid w:val="007B7C0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EB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C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67C9-C9E6-4ED8-92AB-2050A9A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Мария Максимовна</dc:creator>
  <cp:lastModifiedBy>Гусева Елена Андреевна</cp:lastModifiedBy>
  <cp:revision>17</cp:revision>
  <cp:lastPrinted>2021-11-01T14:20:00Z</cp:lastPrinted>
  <dcterms:created xsi:type="dcterms:W3CDTF">2022-12-15T09:54:00Z</dcterms:created>
  <dcterms:modified xsi:type="dcterms:W3CDTF">2025-02-06T13:27:00Z</dcterms:modified>
</cp:coreProperties>
</file>