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Roboto" w:hAnsi="Roboto" w:eastAsia="Roboto" w:cs="Roboto"/>
          <w:color w:val="000000"/>
          <w:sz w:val="24"/>
          <w:szCs w:val="24"/>
          <w:highlight w:val="white"/>
        </w:rPr>
      </w:pPr>
      <w:r/>
      <w:r>
        <w:rPr>
          <w:b/>
          <w:bCs/>
        </w:rPr>
        <w:br/>
      </w:r>
      <w:r>
        <w:rPr>
          <w:rFonts w:ascii="Roboto" w:hAnsi="Roboto" w:eastAsia="Roboto" w:cs="Roboto"/>
          <w:b/>
          <w:bCs/>
          <w:color w:val="000000"/>
          <w:sz w:val="24"/>
          <w:highlight w:val="white"/>
        </w:rPr>
        <w:t xml:space="preserve">«Россети Центр и Приволжье» выполнили технологическое присоединение детско-взрослой поликлиники в Калуге</w:t>
      </w:r>
      <w:r>
        <w:rPr>
          <w:rFonts w:ascii="Roboto" w:hAnsi="Roboto" w:eastAsia="Roboto" w:cs="Roboto"/>
          <w:color w:val="000000"/>
          <w:sz w:val="24"/>
          <w:highlight w:val="white"/>
        </w:rPr>
        <w:br/>
        <w:br/>
        <w:t xml:space="preserve">Объект строится в рамках национального проекта «Здравоохранение» на Правобережье Калуги. Для выдачи 994 кВт мощности энергетики филиала ПАО «Россети Ц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ентр и Приволжье» — «Калугаэнерго» проложили более 1,8 км кабельных линий и установили подстанцию с двумя силовыми трансформаторами мощностью по 1000 кВА каждый.</w:t>
      </w:r>
      <w:r>
        <w:rPr>
          <w:rFonts w:ascii="Roboto" w:hAnsi="Roboto" w:eastAsia="Roboto" w:cs="Roboto"/>
          <w:color w:val="000000"/>
          <w:sz w:val="24"/>
          <w:highlight w:val="none"/>
        </w:rPr>
        <w:t xml:space="preserve"> </w:t>
      </w:r>
      <w:r/>
      <w:r>
        <w:rPr>
          <w:rFonts w:ascii="Roboto" w:hAnsi="Roboto" w:eastAsia="Roboto" w:cs="Roboto"/>
          <w:color w:val="000000"/>
          <w:sz w:val="24"/>
          <w:highlight w:val="white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Электроснабжение объекта будет осуществляться по второй категории надежности: в случае технологического нарушения на одной линии напряжение автоматически будет подано по резервной.</w:t>
      </w:r>
      <w:r>
        <w:rPr>
          <w:rFonts w:ascii="Roboto" w:hAnsi="Roboto" w:eastAsia="Roboto" w:cs="Roboto"/>
          <w:color w:val="000000"/>
          <w:sz w:val="24"/>
          <w:highlight w:val="white"/>
        </w:rPr>
        <w:br/>
        <w:br/>
        <w:t xml:space="preserve">В состав шестиэтажного здания поликлиники площадью 17 500 кв.м войдут три независимых блока: детская поликлиника, взрослая поликлиника и женская консультация. Для предоставления пациента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м качественной и эффективной медицинской помощи учреждение будет оснащено современным высокотехнологичным оборудованием.</w:t>
      </w:r>
      <w:r/>
      <w:r/>
      <w:r>
        <w:rPr>
          <w:rFonts w:ascii="Roboto" w:hAnsi="Roboto" w:eastAsia="Roboto" w:cs="Roboto"/>
          <w:color w:val="000000"/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2025-02-28T11:24:50Z</dcterms:modified>
</cp:coreProperties>
</file>