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DD6A3" w14:textId="77777777" w:rsidR="000D3382" w:rsidRPr="000D3382" w:rsidRDefault="000D3382" w:rsidP="000D3382">
      <w:pPr>
        <w:spacing w:before="375" w:after="375"/>
        <w:jc w:val="both"/>
        <w:outlineLvl w:val="0"/>
        <w:rPr>
          <w:rFonts w:eastAsia="Times New Roman"/>
          <w:b/>
          <w:bCs/>
          <w:color w:val="222222"/>
          <w:kern w:val="36"/>
          <w:lang w:eastAsia="ru-RU"/>
        </w:rPr>
      </w:pPr>
      <w:r w:rsidRPr="000D3382">
        <w:rPr>
          <w:rFonts w:eastAsia="Times New Roman"/>
          <w:b/>
          <w:bCs/>
          <w:color w:val="222222"/>
          <w:kern w:val="36"/>
          <w:lang w:eastAsia="ru-RU"/>
        </w:rPr>
        <w:t>В Калининградской области продолжается контрактация дорожных объектов по нацпроекту «Инфраструктура для жизни»</w:t>
      </w:r>
    </w:p>
    <w:p w14:paraId="633C7944" w14:textId="77777777" w:rsidR="000D3382" w:rsidRPr="000D3382" w:rsidRDefault="000D3382" w:rsidP="000D3382">
      <w:pPr>
        <w:spacing w:after="150" w:line="345" w:lineRule="atLeast"/>
        <w:jc w:val="both"/>
        <w:rPr>
          <w:rFonts w:eastAsia="Times New Roman"/>
          <w:color w:val="000000"/>
          <w:lang w:eastAsia="ru-RU"/>
        </w:rPr>
      </w:pPr>
      <w:r w:rsidRPr="000D3382">
        <w:rPr>
          <w:rFonts w:eastAsia="Times New Roman"/>
          <w:color w:val="000000"/>
          <w:lang w:eastAsia="ru-RU"/>
        </w:rPr>
        <w:t>Как сообщили 5 марта в министерстве развития инфраструктуры, в рамках конкурсных закупок определяют подрядчиков для ремонта дорог, мостов и реализации мероприятий по обеспечению безопасности дорожного движения.</w:t>
      </w:r>
    </w:p>
    <w:p w14:paraId="220507DD" w14:textId="77777777" w:rsidR="000D3382" w:rsidRPr="000D3382" w:rsidRDefault="000D3382" w:rsidP="000D3382">
      <w:pPr>
        <w:spacing w:after="150" w:line="345" w:lineRule="atLeast"/>
        <w:jc w:val="both"/>
        <w:rPr>
          <w:rFonts w:eastAsia="Times New Roman"/>
          <w:color w:val="000000"/>
          <w:lang w:eastAsia="ru-RU"/>
        </w:rPr>
      </w:pPr>
      <w:r w:rsidRPr="000D3382">
        <w:rPr>
          <w:rFonts w:eastAsia="Times New Roman"/>
          <w:color w:val="000000"/>
          <w:lang w:eastAsia="ru-RU"/>
        </w:rPr>
        <w:t>В 2025 году запланированы работы на 12 участках региональных дорог, контрактация завершена на 90 %. Общая протяженность отремонтированных объектов по нацпроекту составит около 140 километров.</w:t>
      </w:r>
    </w:p>
    <w:p w14:paraId="360B5AD0" w14:textId="77777777" w:rsidR="000D3382" w:rsidRPr="000D3382" w:rsidRDefault="000D3382" w:rsidP="000D3382">
      <w:pPr>
        <w:spacing w:after="150" w:line="345" w:lineRule="atLeast"/>
        <w:jc w:val="both"/>
        <w:rPr>
          <w:rFonts w:eastAsia="Times New Roman"/>
          <w:color w:val="000000"/>
          <w:lang w:eastAsia="ru-RU"/>
        </w:rPr>
      </w:pPr>
      <w:r w:rsidRPr="000D3382">
        <w:rPr>
          <w:rFonts w:eastAsia="Times New Roman"/>
          <w:color w:val="000000"/>
          <w:lang w:eastAsia="ru-RU"/>
        </w:rPr>
        <w:t>По 13 мостам уже определены подрядчики, еще по семи мостовым сооружениям – в работе. Объем ремонта составит более 300 погонных метров.</w:t>
      </w:r>
    </w:p>
    <w:p w14:paraId="6CA7B9DF" w14:textId="77777777" w:rsidR="000D3382" w:rsidRPr="000D3382" w:rsidRDefault="000D3382" w:rsidP="000D3382">
      <w:pPr>
        <w:spacing w:after="150" w:line="345" w:lineRule="atLeast"/>
        <w:jc w:val="both"/>
        <w:rPr>
          <w:rFonts w:eastAsia="Times New Roman"/>
          <w:color w:val="000000"/>
          <w:lang w:eastAsia="ru-RU"/>
        </w:rPr>
      </w:pPr>
      <w:r w:rsidRPr="000D3382">
        <w:rPr>
          <w:rFonts w:eastAsia="Times New Roman"/>
          <w:color w:val="000000"/>
          <w:lang w:eastAsia="ru-RU"/>
        </w:rPr>
        <w:t>Кроме того, в ряде муниципалитетов готовятся к проведению конкурсных процедур по обеспечению безопасности дорожного движения. Планируется обустройство пешеходных переходов, ограждений, светофоров типа Т.7, дорожной разметки.</w:t>
      </w:r>
    </w:p>
    <w:p w14:paraId="799297D2" w14:textId="77777777" w:rsidR="000D3382" w:rsidRPr="000D3382" w:rsidRDefault="000D3382" w:rsidP="000D3382">
      <w:pPr>
        <w:spacing w:after="150" w:line="345" w:lineRule="atLeast"/>
        <w:jc w:val="both"/>
        <w:rPr>
          <w:rFonts w:eastAsia="Times New Roman"/>
          <w:color w:val="000000"/>
          <w:lang w:eastAsia="ru-RU"/>
        </w:rPr>
      </w:pPr>
      <w:r w:rsidRPr="000D3382">
        <w:rPr>
          <w:rFonts w:eastAsia="Times New Roman"/>
          <w:color w:val="000000"/>
          <w:lang w:eastAsia="ru-RU"/>
        </w:rPr>
        <w:t>Запланирован капитальный ремонт автобусных остановок на шести региональных дорогах. На региональной дороге «Калининград (от Борисово) – Знаменск – Озерск – Гусев – Добровольск – Неман» сделают освещение в 27 поселках.</w:t>
      </w:r>
    </w:p>
    <w:p w14:paraId="07D73E37" w14:textId="29D0F91B" w:rsidR="000D3382" w:rsidRPr="000D3382" w:rsidRDefault="000D3382" w:rsidP="000D3382">
      <w:pPr>
        <w:spacing w:line="345" w:lineRule="atLeast"/>
        <w:jc w:val="both"/>
        <w:rPr>
          <w:rFonts w:eastAsia="Times New Roman"/>
          <w:color w:val="000000"/>
          <w:lang w:eastAsia="ru-RU"/>
        </w:rPr>
      </w:pPr>
      <w:r w:rsidRPr="000D3382">
        <w:rPr>
          <w:rFonts w:eastAsia="Times New Roman"/>
          <w:color w:val="000000"/>
          <w:lang w:eastAsia="ru-RU"/>
        </w:rPr>
        <w:t>В рамках нового национального проекта «Инфраструктура для жизни» продолжится строительство двух очередей Северного обхода Калининграда и автодорожного моста через Преголю в районе улицы Генерала Буткова в Калининграде.</w:t>
      </w:r>
    </w:p>
    <w:p w14:paraId="07CDB6C2" w14:textId="77777777" w:rsidR="00566FF9" w:rsidRPr="000D3382" w:rsidRDefault="00566FF9" w:rsidP="000D3382">
      <w:pPr>
        <w:jc w:val="both"/>
      </w:pPr>
    </w:p>
    <w:sectPr w:rsidR="00566FF9" w:rsidRPr="000D33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F8F"/>
    <w:rsid w:val="000D3382"/>
    <w:rsid w:val="001D7571"/>
    <w:rsid w:val="00301385"/>
    <w:rsid w:val="00566FF9"/>
    <w:rsid w:val="00820B3B"/>
    <w:rsid w:val="00950625"/>
    <w:rsid w:val="009D274E"/>
    <w:rsid w:val="00AB2844"/>
    <w:rsid w:val="00C41956"/>
    <w:rsid w:val="00D27810"/>
    <w:rsid w:val="00F24C57"/>
    <w:rsid w:val="00F55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17CEC7"/>
  <w15:chartTrackingRefBased/>
  <w15:docId w15:val="{9AFA04C6-9765-4BAC-A49A-B4AEC9E46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60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1385"/>
  </w:style>
  <w:style w:type="paragraph" w:styleId="1">
    <w:name w:val="heading 1"/>
    <w:basedOn w:val="a"/>
    <w:link w:val="10"/>
    <w:uiPriority w:val="9"/>
    <w:qFormat/>
    <w:rsid w:val="000D3382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01385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paragraph" w:styleId="a4">
    <w:name w:val="List Paragraph"/>
    <w:basedOn w:val="a"/>
    <w:uiPriority w:val="34"/>
    <w:qFormat/>
    <w:rsid w:val="0030138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D3382"/>
    <w:rPr>
      <w:rFonts w:eastAsia="Times New Roman"/>
      <w:b/>
      <w:bCs/>
      <w:kern w:val="36"/>
      <w:sz w:val="48"/>
      <w:szCs w:val="48"/>
      <w:lang w:eastAsia="ru-RU"/>
    </w:rPr>
  </w:style>
  <w:style w:type="character" w:customStyle="1" w:styleId="news-date-time">
    <w:name w:val="news-date-time"/>
    <w:basedOn w:val="a0"/>
    <w:rsid w:val="000D3382"/>
  </w:style>
  <w:style w:type="character" w:styleId="a5">
    <w:name w:val="Hyperlink"/>
    <w:basedOn w:val="a0"/>
    <w:uiPriority w:val="99"/>
    <w:semiHidden/>
    <w:unhideWhenUsed/>
    <w:rsid w:val="000D33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590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9690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606020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150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86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195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Телегина Ирина Петровна</dc:creator>
  <cp:keywords/>
  <dc:description/>
  <cp:lastModifiedBy>Телегина Ирина Петровна</cp:lastModifiedBy>
  <cp:revision>8</cp:revision>
  <dcterms:created xsi:type="dcterms:W3CDTF">2025-03-03T12:25:00Z</dcterms:created>
  <dcterms:modified xsi:type="dcterms:W3CDTF">2025-03-05T11:18:00Z</dcterms:modified>
</cp:coreProperties>
</file>