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FFE71E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443558A6" w14:textId="458BD03D" w:rsidR="00F448FD" w:rsidRPr="00F448FD" w:rsidRDefault="00FD5077" w:rsidP="00F44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77">
        <w:rPr>
          <w:rFonts w:ascii="Times New Roman" w:hAnsi="Times New Roman" w:cs="Times New Roman"/>
          <w:b/>
          <w:bCs/>
          <w:sz w:val="24"/>
          <w:szCs w:val="24"/>
        </w:rPr>
        <w:t>Как правильно выбирать семена и вырастить рассаду</w:t>
      </w:r>
    </w:p>
    <w:p w14:paraId="4D96C387" w14:textId="77777777" w:rsidR="00F448FD" w:rsidRPr="00F448FD" w:rsidRDefault="00F448FD" w:rsidP="00F44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97196" w14:textId="54C8A5E1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>В преддверии дачного сезона огородники активно готовят рассаду. А чтобы она была крепкой и здоровой, нужны качественные семена.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077">
        <w:rPr>
          <w:rFonts w:ascii="Times New Roman" w:hAnsi="Times New Roman" w:cs="Times New Roman"/>
          <w:sz w:val="24"/>
          <w:szCs w:val="24"/>
        </w:rPr>
        <w:t xml:space="preserve">О том, как семенной материал проверяют на всхожесть и как правильно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D5077">
        <w:rPr>
          <w:rFonts w:ascii="Times New Roman" w:hAnsi="Times New Roman" w:cs="Times New Roman"/>
          <w:sz w:val="24"/>
          <w:szCs w:val="24"/>
        </w:rPr>
        <w:t xml:space="preserve">выбирать, рассказали специалисты </w:t>
      </w:r>
      <w:r>
        <w:rPr>
          <w:rFonts w:ascii="Times New Roman" w:hAnsi="Times New Roman" w:cs="Times New Roman"/>
          <w:sz w:val="24"/>
          <w:szCs w:val="24"/>
        </w:rPr>
        <w:t>Алтай</w:t>
      </w:r>
      <w:r w:rsidRPr="00FD5077">
        <w:rPr>
          <w:rFonts w:ascii="Times New Roman" w:hAnsi="Times New Roman" w:cs="Times New Roman"/>
          <w:sz w:val="24"/>
          <w:szCs w:val="24"/>
        </w:rPr>
        <w:t>ского филиала ФГБУ «ЦОК АПК».</w:t>
      </w:r>
      <w:r w:rsidR="00AD0B8E">
        <w:rPr>
          <w:rFonts w:ascii="Times New Roman" w:hAnsi="Times New Roman" w:cs="Times New Roman"/>
          <w:sz w:val="24"/>
          <w:szCs w:val="24"/>
        </w:rPr>
        <w:t xml:space="preserve"> </w:t>
      </w:r>
      <w:r w:rsidRPr="00FD5077">
        <w:rPr>
          <w:rFonts w:ascii="Times New Roman" w:hAnsi="Times New Roman" w:cs="Times New Roman"/>
          <w:sz w:val="24"/>
          <w:szCs w:val="24"/>
        </w:rPr>
        <w:t xml:space="preserve">Прежде чем попасть в руки дачников, семенной материал проходит проверку в специализированных лабораториях. </w:t>
      </w:r>
    </w:p>
    <w:p w14:paraId="3AC8E99D" w14:textId="31B7C768" w:rsidR="00FD5077" w:rsidRPr="00AD0B8E" w:rsidRDefault="00AD0B8E" w:rsidP="00FD50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B8E">
        <w:rPr>
          <w:rFonts w:ascii="Times New Roman" w:hAnsi="Times New Roman" w:cs="Times New Roman"/>
          <w:b/>
          <w:bCs/>
          <w:sz w:val="24"/>
          <w:szCs w:val="24"/>
        </w:rPr>
        <w:t>Как выбрать качественные семена</w:t>
      </w:r>
    </w:p>
    <w:p w14:paraId="2CD71D2D" w14:textId="30D56005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 xml:space="preserve">– К нам в лабораторию поступают семена овощных, масличных, зерновых, бобовых культур для исследования посевных качеств, – говорит </w:t>
      </w:r>
      <w:r w:rsidR="00AD0B8E">
        <w:rPr>
          <w:rFonts w:ascii="Times New Roman" w:hAnsi="Times New Roman" w:cs="Times New Roman"/>
          <w:sz w:val="24"/>
          <w:szCs w:val="24"/>
        </w:rPr>
        <w:t>главный специалист органа инспекции</w:t>
      </w:r>
      <w:r w:rsidRPr="00FD5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Алтай</w:t>
      </w:r>
      <w:r w:rsidRPr="00FD5077">
        <w:rPr>
          <w:rFonts w:ascii="Times New Roman" w:hAnsi="Times New Roman" w:cs="Times New Roman"/>
          <w:sz w:val="24"/>
          <w:szCs w:val="24"/>
        </w:rPr>
        <w:t xml:space="preserve">ского филиала ФГБУ «ЦОК АПК» </w:t>
      </w:r>
      <w:r w:rsidR="00AD0B8E">
        <w:rPr>
          <w:rFonts w:ascii="Times New Roman" w:hAnsi="Times New Roman" w:cs="Times New Roman"/>
          <w:sz w:val="24"/>
          <w:szCs w:val="24"/>
        </w:rPr>
        <w:t>Наталья Чевычелова</w:t>
      </w:r>
      <w:r w:rsidRPr="00FD5077">
        <w:rPr>
          <w:rFonts w:ascii="Times New Roman" w:hAnsi="Times New Roman" w:cs="Times New Roman"/>
          <w:sz w:val="24"/>
          <w:szCs w:val="24"/>
        </w:rPr>
        <w:t>. – Мы проводим исследования на показатели всхожести, влажности, массы 1000 семян, чистоту, содержание сорных, карантинных, ядовитых растений, заселенность вредителями, и наличие ГМО.</w:t>
      </w:r>
    </w:p>
    <w:p w14:paraId="1151B33C" w14:textId="29027FDF" w:rsidR="00FD5077" w:rsidRPr="00FD5077" w:rsidRDefault="00AD0B8E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5077" w:rsidRPr="00FD5077">
        <w:rPr>
          <w:rFonts w:ascii="Times New Roman" w:hAnsi="Times New Roman" w:cs="Times New Roman"/>
          <w:sz w:val="24"/>
          <w:szCs w:val="24"/>
        </w:rPr>
        <w:t xml:space="preserve"> лаборатор</w:t>
      </w:r>
      <w:r w:rsidR="00177EF3">
        <w:rPr>
          <w:rFonts w:ascii="Times New Roman" w:hAnsi="Times New Roman" w:cs="Times New Roman"/>
          <w:sz w:val="24"/>
          <w:szCs w:val="24"/>
        </w:rPr>
        <w:t>иях</w:t>
      </w:r>
      <w:r w:rsidR="00FD5077" w:rsidRPr="00FD5077">
        <w:rPr>
          <w:rFonts w:ascii="Times New Roman" w:hAnsi="Times New Roman" w:cs="Times New Roman"/>
          <w:sz w:val="24"/>
          <w:szCs w:val="24"/>
        </w:rPr>
        <w:t xml:space="preserve"> ФГБУ «ЦОК АПК» также провод</w:t>
      </w:r>
      <w:r w:rsidR="00177EF3">
        <w:rPr>
          <w:rFonts w:ascii="Times New Roman" w:hAnsi="Times New Roman" w:cs="Times New Roman"/>
          <w:sz w:val="24"/>
          <w:szCs w:val="24"/>
        </w:rPr>
        <w:t>я</w:t>
      </w:r>
      <w:r w:rsidR="00FD5077" w:rsidRPr="00FD5077">
        <w:rPr>
          <w:rFonts w:ascii="Times New Roman" w:hAnsi="Times New Roman" w:cs="Times New Roman"/>
          <w:sz w:val="24"/>
          <w:szCs w:val="24"/>
        </w:rPr>
        <w:t>тся испытани</w:t>
      </w:r>
      <w:r w:rsidR="00177EF3">
        <w:rPr>
          <w:rFonts w:ascii="Times New Roman" w:hAnsi="Times New Roman" w:cs="Times New Roman"/>
          <w:sz w:val="24"/>
          <w:szCs w:val="24"/>
        </w:rPr>
        <w:t>я</w:t>
      </w:r>
      <w:r w:rsidR="00FD5077" w:rsidRPr="00FD5077">
        <w:rPr>
          <w:rFonts w:ascii="Times New Roman" w:hAnsi="Times New Roman" w:cs="Times New Roman"/>
          <w:sz w:val="24"/>
          <w:szCs w:val="24"/>
        </w:rPr>
        <w:t xml:space="preserve"> посадочного материала на наличие бактериологических и вирусологических заболеваний.  Их можно обнаружить в ходе лабораторной диагностики методом ПЦР – это очень чувствительный способ исследования, который позволяет обнаружить тот или иной патоген даже в малых концентрациях. </w:t>
      </w:r>
    </w:p>
    <w:p w14:paraId="0655C936" w14:textId="77777777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>В природных условиях всхожесть семян редко составляет 100%, обычно она варьируется в пределах 60-80%. Лабораторная всхожесть, когда семена проращивают в оптимальных условиях, всегда выше полевой. По нормативам ГОСТ для каждой культуры установлены свои сроки всхожести, методы посева, а также дополнительные условия, если семена находятся в состоянии покоя. Так, семена капусты, огурца, томата отличаются хорошей энергией прорастания и высокой всхожестью. Есть культуры, у которых всхожесть хуже, им нужно больше времени, чтобы прорасти – это, например, относится к укропу, петрушке, шпинату.</w:t>
      </w:r>
    </w:p>
    <w:p w14:paraId="4C916520" w14:textId="1EF70D9B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 xml:space="preserve">– При правильном хранении семена долго сохраняют высокую всхожесть, – отмечает </w:t>
      </w:r>
      <w:r w:rsidR="00177EF3">
        <w:rPr>
          <w:rFonts w:ascii="Times New Roman" w:hAnsi="Times New Roman" w:cs="Times New Roman"/>
          <w:sz w:val="24"/>
          <w:szCs w:val="24"/>
        </w:rPr>
        <w:t>Наталья Чевычелова</w:t>
      </w:r>
      <w:r w:rsidRPr="00FD5077">
        <w:rPr>
          <w:rFonts w:ascii="Times New Roman" w:hAnsi="Times New Roman" w:cs="Times New Roman"/>
          <w:sz w:val="24"/>
          <w:szCs w:val="24"/>
        </w:rPr>
        <w:t>. – Для овощных культур срок хранения составляет до 5 лет, для бахчевых – до 10 лет, а у салата, сельдерея, петрушки – до 3 лет. Лучше всего их хранить при температуре +14-16 градусов и оптимальной влажности не более 50%. Семена нужно сложить в бумажные конверты, тканевые мешочки, стеклянную или пластиковую посуду. Не стоит допускать их увлажнения – это может привести к загниванию. Держите семена в темном месте, без доступа прямых солнечных лучей.  Если они хранятся в теплом и сухом помещении или несколько лет, то теряют влагу и способность к всхожести.</w:t>
      </w:r>
    </w:p>
    <w:p w14:paraId="5F320B3D" w14:textId="77777777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lastRenderedPageBreak/>
        <w:t>Эксперт рекомендует приобретать семена в специализированных магазинах, которые могут предоставить сертификат качества, внимательно изучать упаковку, где должна быть указана культура, сорт, репродукция, номер партии, производитель, дата фасовки, количество семян, контакты и номер ГОСТ, по которому определены посевные качества.</w:t>
      </w:r>
    </w:p>
    <w:p w14:paraId="1C9A9575" w14:textId="55EF545D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>Чтобы собрать ранний урожай овощей или зелени, стоит в марте</w:t>
      </w:r>
      <w:r w:rsidR="00096B28">
        <w:rPr>
          <w:rFonts w:ascii="Times New Roman" w:hAnsi="Times New Roman" w:cs="Times New Roman"/>
          <w:sz w:val="24"/>
          <w:szCs w:val="24"/>
        </w:rPr>
        <w:t>-апреле</w:t>
      </w:r>
      <w:r w:rsidRPr="00FD5077">
        <w:rPr>
          <w:rFonts w:ascii="Times New Roman" w:hAnsi="Times New Roman" w:cs="Times New Roman"/>
          <w:sz w:val="24"/>
          <w:szCs w:val="24"/>
        </w:rPr>
        <w:t xml:space="preserve"> посеять семена, из которых получатся дружные и крепкие всходы. А в мае</w:t>
      </w:r>
      <w:r w:rsidR="00514F6E">
        <w:rPr>
          <w:rFonts w:ascii="Times New Roman" w:hAnsi="Times New Roman" w:cs="Times New Roman"/>
          <w:sz w:val="24"/>
          <w:szCs w:val="24"/>
        </w:rPr>
        <w:t>-июне</w:t>
      </w:r>
      <w:r w:rsidRPr="00FD5077">
        <w:rPr>
          <w:rFonts w:ascii="Times New Roman" w:hAnsi="Times New Roman" w:cs="Times New Roman"/>
          <w:sz w:val="24"/>
          <w:szCs w:val="24"/>
        </w:rPr>
        <w:t>, когда пройдет угроза весенних заморозков, их можно высадить в открытый грунт. Для домашней рассады потребуется мини-теплица (они продаются в специализированных магазинах) или контейнеры, в которые высевают семена, и на первое время накрывают их крышкой или пленкой, чтобы устроить парник. Также потребуется лампа для продления светового дня, своевременный полив и подкормка.</w:t>
      </w:r>
    </w:p>
    <w:p w14:paraId="31DCE008" w14:textId="453DD24E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>– Рассада должна иметь здоровый внешний вид и изумрудную окраску, – перечисляет эксперт. – У нее не должно быть тонких вытянутых бледных или слишком толстых стеблей, крупных, деформированных, мелких, пожелтевших или пятнистых листьев. Побуревшая прикорневая часть, подсохшие истонченные потемневшие корешки с заметными перетяжками и тощий оголенный корень – это тоже опасные признаки, говорящие, что вы что-то делаете неправильно или рассаде чего-то не хватает.</w:t>
      </w:r>
    </w:p>
    <w:p w14:paraId="58C15C22" w14:textId="44E88CB9" w:rsidR="00FD5077" w:rsidRPr="00514F6E" w:rsidRDefault="00514F6E" w:rsidP="00FD50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4F6E">
        <w:rPr>
          <w:rFonts w:ascii="Times New Roman" w:hAnsi="Times New Roman" w:cs="Times New Roman"/>
          <w:b/>
          <w:bCs/>
          <w:sz w:val="24"/>
          <w:szCs w:val="24"/>
        </w:rPr>
        <w:t>Опасные вредители</w:t>
      </w:r>
    </w:p>
    <w:p w14:paraId="2FC694FD" w14:textId="45A4F306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>После переноса рассады овощных культур в открытый грунт особую опасность для нее представляют местные и карантинные вредители. Их активность может ослабить молодые растения, замедлить рост и снизить урожайность.</w:t>
      </w:r>
    </w:p>
    <w:p w14:paraId="0ECC0D29" w14:textId="13E5359F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>– К вредителям</w:t>
      </w:r>
      <w:r w:rsidR="00CD66CC">
        <w:rPr>
          <w:rFonts w:ascii="Times New Roman" w:hAnsi="Times New Roman" w:cs="Times New Roman"/>
          <w:sz w:val="24"/>
          <w:szCs w:val="24"/>
        </w:rPr>
        <w:t>, в том числе,</w:t>
      </w:r>
      <w:r w:rsidRPr="00FD5077">
        <w:rPr>
          <w:rFonts w:ascii="Times New Roman" w:hAnsi="Times New Roman" w:cs="Times New Roman"/>
          <w:sz w:val="24"/>
          <w:szCs w:val="24"/>
        </w:rPr>
        <w:t xml:space="preserve"> относятся слизни и улитки, которые повреждают листья и стебли, оставляя дефекты и следы слизи, – предупреждает </w:t>
      </w:r>
      <w:r w:rsidR="00CD66CC">
        <w:rPr>
          <w:rFonts w:ascii="Times New Roman" w:hAnsi="Times New Roman" w:cs="Times New Roman"/>
          <w:sz w:val="24"/>
          <w:szCs w:val="24"/>
        </w:rPr>
        <w:t>главный специалист органа инспекции</w:t>
      </w:r>
      <w:r w:rsidR="00CD66CC" w:rsidRPr="00FD5077">
        <w:rPr>
          <w:rFonts w:ascii="Times New Roman" w:hAnsi="Times New Roman" w:cs="Times New Roman"/>
          <w:sz w:val="24"/>
          <w:szCs w:val="24"/>
        </w:rPr>
        <w:t xml:space="preserve"> </w:t>
      </w:r>
      <w:r w:rsidR="00CD66CC">
        <w:rPr>
          <w:rFonts w:ascii="Times New Roman" w:hAnsi="Times New Roman" w:cs="Times New Roman"/>
          <w:sz w:val="24"/>
          <w:szCs w:val="24"/>
        </w:rPr>
        <w:t>Алтай</w:t>
      </w:r>
      <w:r w:rsidR="00CD66CC" w:rsidRPr="00FD5077">
        <w:rPr>
          <w:rFonts w:ascii="Times New Roman" w:hAnsi="Times New Roman" w:cs="Times New Roman"/>
          <w:sz w:val="24"/>
          <w:szCs w:val="24"/>
        </w:rPr>
        <w:t xml:space="preserve">ского филиала ФГБУ «ЦОК АПК» </w:t>
      </w:r>
      <w:r w:rsidR="00CD66CC">
        <w:rPr>
          <w:rFonts w:ascii="Times New Roman" w:hAnsi="Times New Roman" w:cs="Times New Roman"/>
          <w:sz w:val="24"/>
          <w:szCs w:val="24"/>
        </w:rPr>
        <w:t>Наталья Чевычелова</w:t>
      </w:r>
      <w:r w:rsidRPr="00FD5077">
        <w:rPr>
          <w:rFonts w:ascii="Times New Roman" w:hAnsi="Times New Roman" w:cs="Times New Roman"/>
          <w:sz w:val="24"/>
          <w:szCs w:val="24"/>
        </w:rPr>
        <w:t>. – Гусеницы бабочек обгладывают листья и верхушки растений, особенно капусты, томатов и перца. Листоеды, как в стадии личинок, так и во взрослом состоянии, проедают отверстия в листьях свеклы, капусты и картофеля. Долгоносики повреждают подземную часть и зеленые участки растений, а личинки щелкунов (проволочники) подгрызают корневую систему и клубни, что приводит к гибели культур.</w:t>
      </w:r>
    </w:p>
    <w:p w14:paraId="092FF8B7" w14:textId="49E3E4A4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>Также опасны для овощной рассады минирующие мухи, клопы, тли, белокрылки и трипсы, которые высасывают соки из молодых листьев и стеблей, вызывая увядание растений. Через проколы в них могут попасть фитопатогенные грибы и вирусы.</w:t>
      </w:r>
    </w:p>
    <w:p w14:paraId="106540BA" w14:textId="77777777" w:rsidR="00FD5077" w:rsidRPr="00FD5077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 xml:space="preserve">Среди карантинных вредителей выделяются южноамериканские моли, томатная и картофельная. Их личинки проделывают многочисленные ходы в плодах томатов, баклажанов, перца и картофеля. В теплицах могут навредить культурам табачные белокрылки и западный цветочный трипс.  </w:t>
      </w:r>
    </w:p>
    <w:p w14:paraId="7C884F99" w14:textId="5E96C271" w:rsidR="008968F3" w:rsidRPr="00C76E30" w:rsidRDefault="00FD5077" w:rsidP="00FD5077">
      <w:pPr>
        <w:jc w:val="both"/>
        <w:rPr>
          <w:rFonts w:ascii="Times New Roman" w:hAnsi="Times New Roman" w:cs="Times New Roman"/>
          <w:sz w:val="24"/>
          <w:szCs w:val="24"/>
        </w:rPr>
      </w:pPr>
      <w:r w:rsidRPr="00FD5077">
        <w:rPr>
          <w:rFonts w:ascii="Times New Roman" w:hAnsi="Times New Roman" w:cs="Times New Roman"/>
          <w:sz w:val="24"/>
          <w:szCs w:val="24"/>
        </w:rPr>
        <w:t>Регулярный осмотр посадок, своевременное удаление пораженных и ослабленных растений, а также борьба с сорняками помогут предотвратить распространение вредителей и сохранить здоровье рассады, из которой можно получить ранний урожай.</w:t>
      </w:r>
    </w:p>
    <w:sectPr w:rsidR="008968F3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C7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B28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303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77EF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57DF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4F6E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4250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1B7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06CE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0B8E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9A4"/>
    <w:rsid w:val="00B72AC5"/>
    <w:rsid w:val="00B72D2A"/>
    <w:rsid w:val="00B72EF0"/>
    <w:rsid w:val="00B73A30"/>
    <w:rsid w:val="00B73A3C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D68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C75A4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66CC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17E56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07B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077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2</Pages>
  <Words>793</Words>
  <Characters>5030</Characters>
  <Application>Microsoft Office Word</Application>
  <DocSecurity>0</DocSecurity>
  <Lines>167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180</cp:revision>
  <cp:lastPrinted>2025-01-16T05:37:00Z</cp:lastPrinted>
  <dcterms:created xsi:type="dcterms:W3CDTF">2024-09-17T07:02:00Z</dcterms:created>
  <dcterms:modified xsi:type="dcterms:W3CDTF">2025-04-01T09:11:00Z</dcterms:modified>
</cp:coreProperties>
</file>