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0"/>
        </w:rPr>
        <w:t xml:space="preserve">Ютека: Динамика аптечного рынка — анализ продаж лекарств в феврале 2025 года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По данным маркетплейса Ютека в феврале 2025 произошли изменения в структуре продаж лекарственных препаратов по сравнению с аналогичным периодом прошлого года. Анализ топ-10 категорий по количеству проданных товаров выявил как стабильность лидеров, так и неожиданные перестановки, которые отражают сдвиги в потребностях покупателей.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Как и год назад, категория «Простуда и грипп» уверенно занимает первое место. Это вполне ожидаемо, учитывая сезонность вирусных заболеваний.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Второе и третье места также остались неизменными: «Желудочно-кишечные средства» и «Сердечно-сосудистые препараты». Стабильный спрос на эти категории подтверждает их постоянную актуальность среди населения и необходимость в наличии данных препаратов в аптеках.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Четвёртая позиция занята категорией «Нервная система». За ней следует «Кровь и кровообращение», сохранившая свои позиции с 2024 года.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Перемены произошли начиная с 6-го места. «Обезболивающие средства» поднялись с 8-го места на 6-е в 2025 году, что может свидетельствовать об увеличении болевых синдромов, связанных с </w:t>
      </w:r>
      <w:r w:rsidDel="00000000" w:rsidR="00000000" w:rsidRPr="00000000">
        <w:rPr>
          <w:sz w:val="27"/>
          <w:szCs w:val="27"/>
          <w:rtl w:val="0"/>
        </w:rPr>
        <w:t xml:space="preserve">сезонными заболеваниями, ухудшением погодных условий и другими факторами. </w:t>
      </w:r>
      <w:r w:rsidDel="00000000" w:rsidR="00000000" w:rsidRPr="00000000">
        <w:rPr>
          <w:sz w:val="27"/>
          <w:szCs w:val="27"/>
          <w:rtl w:val="0"/>
        </w:rPr>
        <w:t xml:space="preserve">В то же время категория «Антибиотики» опустилась на 7-е место с 6-го, что может быть связано с изменением стратегии лечения бактериальных </w:t>
      </w:r>
      <w:r w:rsidDel="00000000" w:rsidR="00000000" w:rsidRPr="00000000">
        <w:rPr>
          <w:sz w:val="27"/>
          <w:szCs w:val="27"/>
          <w:rtl w:val="0"/>
        </w:rPr>
        <w:t xml:space="preserve">инфекци</w:t>
      </w:r>
      <w:r w:rsidDel="00000000" w:rsidR="00000000" w:rsidRPr="00000000">
        <w:rPr>
          <w:sz w:val="27"/>
          <w:szCs w:val="27"/>
          <w:rtl w:val="0"/>
        </w:rPr>
        <w:t xml:space="preserve">й. Категория «Дерматология» также опустилась с 7-го места на 8-е в феврале 2025 года.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«Противовоспалительные препараты» сохранили свою позицию в первой десятке, демонстрируя стабильный спрос у потребителей.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Заметное изменение произошло с категорией «Противовирусные препараты», которая вошла в топ-10 в феврале 2025 года. Это может быть связано с уже упомянутой активностью вирусных инфекций в феврале 2025 года. В то же время категория «Женское здоровье», занимавшая 10-е место в феврале 2024 года, вышла из топ-10.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spacing w:after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292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cfcfc" w:val="clea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Анализ данных Ютеки демонстрирует динамичную картину аптечного рынка. Наблюдается тенденция к изменению спроса на отдельные категории лекарственных средств, что требует адаптации стратегий как со стороны аптек, так и со стороны производителей</w:t>
      </w:r>
      <w:r w:rsidDel="00000000" w:rsidR="00000000" w:rsidRPr="00000000">
        <w:rPr>
          <w:sz w:val="27"/>
          <w:szCs w:val="2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