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Акционерное общество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«Российский Сельскохозяйственный банк»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832"/>
        <w:jc w:val="center"/>
        <w:spacing w:after="12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  <w:t xml:space="preserve">(АО «Россельхозбанк»)</w:t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iCs/>
          <w:sz w:val="24"/>
          <w:szCs w:val="24"/>
          <w:lang w:eastAsia="ru-RU"/>
        </w:rPr>
      </w:r>
    </w:p>
    <w:p>
      <w:pPr>
        <w:pStyle w:val="832"/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pBdr>
          <w:bottom w:val="single" w:color="000000" w:sz="12" w:space="1"/>
        </w:pBd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Пресс-служба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Калининградского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регионального филиала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pStyle w:val="83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Ул. Гостиная, дом 3, Калининград, 236022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Телефон: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(4012) 556-261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32"/>
        <w:ind w:left="-851" w:firstLine="426"/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/>
          <w:sz w:val="20"/>
          <w:szCs w:val="20"/>
          <w:lang w:val="en-US" w:eastAsia="ru-RU"/>
        </w:rPr>
      </w:pP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-mail: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 xml:space="preserve">TrubnikovaIA</w:t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HYPERLINK "../../../../../../../Trubnikova-ia/Users/Matveeva-IN/Matveeva-IN/AppData/Local/Temp/notesC1CBFB/ShapovalovaAG@klngd.rshb.ru"</w:instrText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Style w:val="839"/>
          <w:rFonts w:ascii="Times New Roman" w:hAnsi="Times New Roman"/>
          <w:sz w:val="20"/>
          <w:szCs w:val="20"/>
          <w:lang w:val="en-US"/>
        </w:rPr>
        <w:t xml:space="preserve">@klngd.rshb.ru</w:t>
      </w:r>
      <w:r>
        <w:rPr>
          <w:rStyle w:val="839"/>
          <w:rFonts w:ascii="Times New Roman" w:hAnsi="Times New Roman"/>
          <w:sz w:val="20"/>
          <w:szCs w:val="20"/>
          <w:lang w:val="en-US"/>
        </w:rPr>
        <w:fldChar w:fldCharType="end"/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</w:r>
    </w:p>
    <w:p>
      <w:pPr>
        <w:pStyle w:val="832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«21»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года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Пресс-релиз 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jc w:val="both"/>
        <w:spacing w:before="240" w:line="240" w:lineRule="auto"/>
        <w:tabs>
          <w:tab w:val="left" w:pos="3281" w:leader="none"/>
        </w:tabs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                                       «Школа фермера» РСХБ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отличный мотиватор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</w:p>
    <w:p>
      <w:pPr>
        <w:jc w:val="both"/>
        <w:spacing w:before="240" w:line="240" w:lineRule="auto"/>
        <w:tabs>
          <w:tab w:val="left" w:pos="3281" w:leader="none"/>
        </w:tabs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  <w:t xml:space="preserve">Более 60 в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ыпускников «Школы фермера» из Калининградского региона научились строить эффективный агр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арный бизнес, получив профессиональные знания и защитив свои проекты, развивают хозяйства в регионе, обеспечивают занятость в сельской местности и поставляют на рынок натуральные отечественные продукты. </w:t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Arial" w:cs="Times New Roman"/>
          <w:color w:val="000000"/>
          <w:sz w:val="24"/>
          <w:szCs w:val="24"/>
          <w:highlight w:val="none"/>
        </w:rPr>
      </w:r>
    </w:p>
    <w:p>
      <w:pPr>
        <w:jc w:val="both"/>
        <w:spacing w:before="24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Важно, что «Школа фермера» дает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конкретные знания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того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чтобы предприниматели могли реализовать свои инициативы наиболее эффективно. Ценность этой платформы в том, что она дает возможность живого общения, обмена опытом между фермерами, органами власти и общественными организациями», - отметил заместитель</w:t>
      </w:r>
      <w:r>
        <w:rPr>
          <w:rFonts w:ascii="Times New Roman" w:hAnsi="Times New Roman"/>
          <w:sz w:val="24"/>
          <w:szCs w:val="24"/>
          <w:highlight w:val="none"/>
        </w:rPr>
        <w:t xml:space="preserve"> директора Калининградского филиала </w:t>
      </w:r>
      <w:r>
        <w:rPr>
          <w:rFonts w:ascii="Times New Roman" w:hAnsi="Times New Roman"/>
          <w:sz w:val="24"/>
          <w:szCs w:val="24"/>
          <w:highlight w:val="none"/>
        </w:rPr>
        <w:t xml:space="preserve">Россельхозбанка (</w:t>
      </w:r>
      <w:r>
        <w:rPr>
          <w:rFonts w:ascii="Times New Roman" w:hAnsi="Times New Roman"/>
          <w:sz w:val="24"/>
          <w:szCs w:val="24"/>
          <w:highlight w:val="none"/>
        </w:rPr>
        <w:t xml:space="preserve">РСХБ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Сергей</w:t>
      </w:r>
      <w:r>
        <w:rPr>
          <w:rFonts w:ascii="Times New Roman" w:hAnsi="Times New Roman"/>
          <w:sz w:val="24"/>
          <w:szCs w:val="24"/>
          <w:highlight w:val="none"/>
        </w:rPr>
        <w:t xml:space="preserve"> Тюрин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Выпускница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4 потока «Школы фермера» (декабрь 2024 года)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/>
          <w:sz w:val="24"/>
          <w:szCs w:val="24"/>
        </w:rPr>
        <w:t xml:space="preserve"> Ольга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Шаповалова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highlight w:val="none"/>
        </w:rPr>
        <w:t xml:space="preserve">рассказывает о том, как случайная встреча с сотрудником РСХБ помогла ей поверить в себя и развивать бизнес. </w:t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highlight w:val="none"/>
        </w:rPr>
      </w:r>
    </w:p>
    <w:p>
      <w:pPr>
        <w:jc w:val="both"/>
        <w:spacing w:before="240" w:line="240" w:lineRule="auto"/>
        <w:tabs>
          <w:tab w:val="left" w:pos="3281" w:leader="none"/>
        </w:tabs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С детства у меня была тяга к растениям, э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</w:rPr>
        <w:t xml:space="preserve">то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 было моё любимое хобби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. 15 лет проработала торговым представителем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 никогда не думала, что любовь к цветоводству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станет профессией.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Узнала от сотрудников </w:t>
      </w:r>
      <w:r>
        <w:rPr>
          <w:rFonts w:ascii="Times New Roman" w:hAnsi="Times New Roman" w:eastAsia="Times New Roman" w:cs="Times New Roman"/>
          <w:color w:val="272727"/>
          <w:sz w:val="24"/>
          <w:szCs w:val="24"/>
        </w:rPr>
        <w:t xml:space="preserve">Р</w:t>
      </w:r>
      <w:r>
        <w:rPr>
          <w:rFonts w:ascii="Times New Roman" w:hAnsi="Times New Roman" w:eastAsia="Times New Roman" w:cs="Times New Roman"/>
          <w:color w:val="272727"/>
          <w:sz w:val="24"/>
          <w:szCs w:val="24"/>
        </w:rPr>
        <w:t xml:space="preserve">СХБ</w:t>
      </w:r>
      <w:r>
        <w:rPr>
          <w:rFonts w:ascii="Times New Roman" w:hAnsi="Times New Roman" w:eastAsia="Times New Roman" w:cs="Times New Roman"/>
          <w:color w:val="272727"/>
          <w:sz w:val="24"/>
          <w:szCs w:val="24"/>
        </w:rPr>
        <w:t xml:space="preserve"> про «Школу фермера», проект, который дает начинающим фермерам специализированное образование, помогает повысить квалификацию, получить прикладные знания для построения эффективной модели агробизнеса.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Решила для себя, что знания лишними не бывают, и не разочаровалась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Курс «Цветоводство» 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ля меня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оказался очень полезным. </w:t>
      </w:r>
      <w:r>
        <w:rPr>
          <w:rFonts w:ascii="Times New Roman" w:hAnsi="Times New Roman" w:eastAsia="Times New Roman" w:cs="Times New Roman"/>
          <w:color w:val="272727"/>
          <w:sz w:val="24"/>
          <w:szCs w:val="24"/>
          <w:lang w:eastAsia="ru-RU"/>
        </w:rPr>
        <w:t xml:space="preserve">Всем начинающим аграриям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екомендую учебную программу от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Россельхозбанка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859"/>
        <w:jc w:val="both"/>
        <w:widowControl/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r>
    </w:p>
    <w:p>
      <w:pPr>
        <w:pStyle w:val="859"/>
        <w:jc w:val="both"/>
        <w:widowControl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анимаюсь цветоводством несколько лет, научилась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замечать особенности тех или иных растений, видеть их небольшие отличия. Это позволяет выявить новые и разные формы и сорта, применять научный подход, находить что-то новое опытным путем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Но несмотря на то, что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цветоводство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highlight w:val="white"/>
        </w:rPr>
        <w:t xml:space="preserve">- одна из наиболее перспективных отраслей для развития бизнеса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white"/>
        </w:rPr>
        <w:t xml:space="preserve">, 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</w:rPr>
        <w:t xml:space="preserve">нтерес к цветочному фермерству растет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осле обучения в «Школе фермера» решила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активнее заняться еще и овощеводством.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Сейчас я выращиваю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цветочную и овощную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рассады.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Имеются теплицы, теплая оборудованная комната со стеллажами и фитолампами. Налажены каналы сбыта,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есть постоянные клиенты, работаем с двумя магазинами.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r>
    </w:p>
    <w:p>
      <w:pPr>
        <w:pStyle w:val="859"/>
        <w:jc w:val="both"/>
        <w:widowControl/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pPr>
      <w:r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r>
      <w:r>
        <w:rPr>
          <w:rFonts w:ascii="Times New Roman" w:hAnsi="Times New Roman" w:eastAsia="Times New Roman"/>
          <w:bCs/>
          <w:i/>
          <w:sz w:val="18"/>
          <w:szCs w:val="18"/>
          <w:highlight w:val="none"/>
        </w:rPr>
      </w:r>
    </w:p>
    <w:p>
      <w:pPr>
        <w:pStyle w:val="859"/>
        <w:jc w:val="both"/>
        <w:widowControl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Самое сложное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это выстроить систему, собрат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ь хорошую команду и научиться делегировать.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Муж, строитель-отделочник, мне охотно помогает. Для меня сложнее всего было именно нанять помощника, привлечь к работе третьих лиц. Я в жизни привыкла делать всё сама, но здесь так не справиться. Если ферма более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15-20 соток — это невозможно. Физический труд на ферме меня не пугает. Я очень люблю общение, поэтому обожаю работать с клиентами, продажи также являются частью любимого дела.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 я считаю это своими сильными сторонами.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9"/>
        <w:jc w:val="both"/>
        <w:widowControl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59"/>
        <w:jc w:val="both"/>
        <w:widowControl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ечтаю расширить свою ферму, посадить свой ягодный сад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— настоящий, плодородный. Хочу делать оптовые поставки для клиентов, работать с творческими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людьми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Всем, кто </w:t>
      </w:r>
      <w:r>
        <w:rPr>
          <w:rFonts w:ascii="Times New Roman" w:hAnsi="Times New Roman" w:cs="Times New Roman"/>
          <w:sz w:val="24"/>
          <w:szCs w:val="24"/>
        </w:rPr>
        <w:t xml:space="preserve">то хочет развития своего дела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советую</w:t>
      </w:r>
      <w:r>
        <w:rPr>
          <w:rFonts w:ascii="Times New Roman" w:hAnsi="Times New Roman" w:cs="Times New Roman"/>
          <w:sz w:val="24"/>
          <w:szCs w:val="24"/>
        </w:rPr>
        <w:t xml:space="preserve"> обучиться в «Школе Фермера» РСХБ, отлично мотивирует.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59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9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jc w:val="both"/>
        <w:spacing w:line="312" w:lineRule="atLeast"/>
        <w:rPr>
          <w:rFonts w:ascii="Times New Roman" w:hAnsi="Times New Roman" w:eastAsia="Times New Roman"/>
          <w:i/>
          <w:sz w:val="18"/>
          <w:szCs w:val="18"/>
          <w:lang w:eastAsia="ru-RU"/>
        </w:rPr>
      </w:pPr>
      <w:r>
        <w:rPr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АО «Россельхозбанк» – основа национальной кредитно-финансовой системы обслуживания агропромышленно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го комплекса России. Банк создан в 2000 году и сегодня является ключевым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Генеральная лицензия Банка России</w:t>
      </w:r>
      <w:r>
        <w:rPr>
          <w:rFonts w:ascii="Times New Roman" w:hAnsi="Times New Roman" w:eastAsia="Times New Roman"/>
          <w:i/>
          <w:color w:val="4f6228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  <w:t xml:space="preserve">№ 3349</w:t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  <w:r>
        <w:rPr>
          <w:rFonts w:ascii="Times New Roman" w:hAnsi="Times New Roman" w:eastAsia="Times New Roman"/>
          <w:i/>
          <w:sz w:val="18"/>
          <w:szCs w:val="18"/>
          <w:lang w:eastAsia="ru-RU"/>
        </w:rPr>
      </w:r>
    </w:p>
    <w:p>
      <w:pPr>
        <w:pStyle w:val="859"/>
        <w:widowControl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</w:r>
      <w:r>
        <w:rPr>
          <w:rFonts w:hint="default" w:ascii="Times New Roman" w:hAnsi="Times New Roman" w:cs="Times New Roman"/>
          <w:sz w:val="26"/>
          <w:szCs w:val="26"/>
          <w:lang w:val="ru-RU"/>
        </w:rPr>
      </w:r>
      <w:r>
        <w:rPr>
          <w:rFonts w:hint="default" w:ascii="Times New Roman" w:hAnsi="Times New Roman" w:cs="Times New Roman"/>
          <w:sz w:val="26"/>
          <w:szCs w:val="26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33">
    <w:name w:val="Заголовок 3"/>
    <w:basedOn w:val="834"/>
    <w:next w:val="832"/>
    <w:link w:val="847"/>
    <w:qFormat/>
    <w:pPr>
      <w:jc w:val="both"/>
      <w:keepNext w:val="0"/>
      <w:spacing w:before="100" w:beforeAutospacing="1" w:after="100" w:afterAutospacing="1" w:line="240" w:lineRule="auto"/>
      <w:outlineLvl w:val="2"/>
    </w:pPr>
    <w:rPr>
      <w:rFonts w:ascii="Arial" w:hAnsi="Arial" w:eastAsia="Times New Roman" w:cs="Times New Roman"/>
      <w:b w:val="0"/>
      <w:bCs w:val="0"/>
      <w:sz w:val="20"/>
      <w:szCs w:val="26"/>
      <w:lang w:eastAsia="ru-RU"/>
    </w:rPr>
  </w:style>
  <w:style w:type="paragraph" w:styleId="834">
    <w:name w:val="Заголовок 4"/>
    <w:basedOn w:val="832"/>
    <w:next w:val="832"/>
    <w:link w:val="848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paragraph" w:styleId="835">
    <w:name w:val="Заголовок 5"/>
    <w:basedOn w:val="832"/>
    <w:next w:val="832"/>
    <w:link w:val="853"/>
    <w:uiPriority w:val="9"/>
    <w:semiHidden/>
    <w:unhideWhenUsed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836">
    <w:name w:val="Основной шрифт абзаца"/>
    <w:next w:val="836"/>
    <w:link w:val="832"/>
    <w:uiPriority w:val="1"/>
    <w:unhideWhenUsed/>
  </w:style>
  <w:style w:type="table" w:styleId="837">
    <w:name w:val="Обычная таблица"/>
    <w:next w:val="837"/>
    <w:link w:val="832"/>
    <w:uiPriority w:val="99"/>
    <w:semiHidden/>
    <w:unhideWhenUsed/>
    <w:tblPr/>
  </w:style>
  <w:style w:type="numbering" w:styleId="838">
    <w:name w:val="Нет списка"/>
    <w:next w:val="838"/>
    <w:link w:val="832"/>
    <w:uiPriority w:val="99"/>
    <w:semiHidden/>
    <w:unhideWhenUsed/>
  </w:style>
  <w:style w:type="character" w:styleId="839">
    <w:name w:val="Гиперссылка"/>
    <w:next w:val="839"/>
    <w:link w:val="832"/>
    <w:uiPriority w:val="99"/>
    <w:unhideWhenUsed/>
    <w:rPr>
      <w:color w:val="0000ff"/>
      <w:u w:val="single"/>
    </w:rPr>
  </w:style>
  <w:style w:type="character" w:styleId="840">
    <w:name w:val="extended-text__full"/>
    <w:next w:val="840"/>
    <w:link w:val="832"/>
  </w:style>
  <w:style w:type="paragraph" w:styleId="841">
    <w:name w:val="Заголовок"/>
    <w:basedOn w:val="832"/>
    <w:next w:val="832"/>
    <w:link w:val="842"/>
    <w:pPr>
      <w:keepLines/>
      <w:keepNext/>
      <w:spacing w:after="60"/>
    </w:pPr>
    <w:rPr>
      <w:rFonts w:ascii="Arial" w:hAnsi="Arial" w:eastAsia="Arial" w:cs="Arial"/>
      <w:sz w:val="52"/>
      <w:szCs w:val="52"/>
      <w:lang w:val="ru" w:eastAsia="ru-RU"/>
    </w:rPr>
  </w:style>
  <w:style w:type="character" w:styleId="842">
    <w:name w:val="Заголовок Знак"/>
    <w:next w:val="842"/>
    <w:link w:val="841"/>
    <w:rPr>
      <w:rFonts w:ascii="Arial" w:hAnsi="Arial" w:eastAsia="Arial" w:cs="Arial"/>
      <w:sz w:val="52"/>
      <w:szCs w:val="52"/>
      <w:lang w:val="ru"/>
    </w:rPr>
  </w:style>
  <w:style w:type="paragraph" w:styleId="843">
    <w:name w:val="Подзаголовок"/>
    <w:basedOn w:val="832"/>
    <w:next w:val="832"/>
    <w:link w:val="844"/>
    <w:pPr>
      <w:keepLines/>
      <w:keepNext/>
      <w:spacing w:after="320"/>
    </w:pPr>
    <w:rPr>
      <w:rFonts w:ascii="Arial" w:hAnsi="Arial" w:eastAsia="Arial" w:cs="Arial"/>
      <w:color w:val="666666"/>
      <w:sz w:val="30"/>
      <w:szCs w:val="30"/>
      <w:lang w:val="ru" w:eastAsia="ru-RU"/>
    </w:rPr>
  </w:style>
  <w:style w:type="character" w:styleId="844">
    <w:name w:val="Подзаголовок Знак"/>
    <w:next w:val="844"/>
    <w:link w:val="843"/>
    <w:rPr>
      <w:rFonts w:ascii="Arial" w:hAnsi="Arial" w:eastAsia="Arial" w:cs="Arial"/>
      <w:color w:val="666666"/>
      <w:sz w:val="30"/>
      <w:szCs w:val="30"/>
      <w:lang w:val="ru"/>
    </w:rPr>
  </w:style>
  <w:style w:type="paragraph" w:styleId="845">
    <w:name w:val="Текст выноски"/>
    <w:basedOn w:val="832"/>
    <w:next w:val="845"/>
    <w:link w:val="84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6">
    <w:name w:val="Текст выноски Знак"/>
    <w:next w:val="846"/>
    <w:link w:val="84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847">
    <w:name w:val="Заголовок 3 Знак"/>
    <w:next w:val="847"/>
    <w:link w:val="833"/>
    <w:rPr>
      <w:rFonts w:ascii="Arial" w:hAnsi="Arial" w:eastAsia="Times New Roman"/>
      <w:szCs w:val="26"/>
    </w:rPr>
  </w:style>
  <w:style w:type="character" w:styleId="848">
    <w:name w:val="Заголовок 4 Знак"/>
    <w:next w:val="848"/>
    <w:link w:val="834"/>
    <w:uiPriority w:val="9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paragraph" w:styleId="849">
    <w:name w:val="Заглавие 4"/>
    <w:basedOn w:val="833"/>
    <w:next w:val="832"/>
    <w:link w:val="850"/>
    <w:qFormat/>
    <w:pPr>
      <w:keepLines/>
      <w:keepNext/>
    </w:pPr>
    <w:rPr>
      <w:b/>
      <w:bCs/>
      <w:sz w:val="24"/>
    </w:rPr>
  </w:style>
  <w:style w:type="character" w:styleId="850">
    <w:name w:val="Заглавие 4 Char Char"/>
    <w:next w:val="850"/>
    <w:link w:val="849"/>
    <w:rPr>
      <w:rFonts w:ascii="Arial" w:hAnsi="Arial" w:eastAsia="Times New Roman"/>
      <w:b/>
      <w:bCs/>
      <w:sz w:val="24"/>
      <w:szCs w:val="26"/>
    </w:rPr>
  </w:style>
  <w:style w:type="paragraph" w:styleId="851">
    <w:name w:val="Обычный (веб)"/>
    <w:basedOn w:val="832"/>
    <w:next w:val="851"/>
    <w:link w:val="832"/>
    <w:uiPriority w:val="99"/>
    <w:unhideWhenUsed/>
    <w:pPr>
      <w:spacing w:before="100" w:beforeAutospacing="1" w:after="15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52">
    <w:name w:val="Строгий"/>
    <w:next w:val="852"/>
    <w:link w:val="832"/>
    <w:uiPriority w:val="22"/>
    <w:qFormat/>
    <w:rPr>
      <w:b/>
      <w:bCs/>
    </w:rPr>
  </w:style>
  <w:style w:type="character" w:styleId="853">
    <w:name w:val="Заголовок 5 Знак"/>
    <w:next w:val="853"/>
    <w:link w:val="835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  <w:style w:type="paragraph" w:styleId="857" w:customStyle="1">
    <w:name w:val="Normal (Web)"/>
    <w:basedOn w:val="839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58" w:customStyle="1">
    <w:name w:val="Strong"/>
    <w:basedOn w:val="841"/>
    <w:uiPriority w:val="22"/>
    <w:qFormat/>
    <w:rPr>
      <w:b/>
      <w:bCs/>
    </w:rPr>
  </w:style>
  <w:style w:type="paragraph" w:styleId="859" w:customStyle="1">
    <w:name w:val="ConsPlusNonformat"/>
    <w:uiPriority w:val="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Алина Владимировна</dc:creator>
  <cp:revision>34</cp:revision>
  <dcterms:created xsi:type="dcterms:W3CDTF">2022-12-06T10:03:00Z</dcterms:created>
  <dcterms:modified xsi:type="dcterms:W3CDTF">2025-04-21T12:10:09Z</dcterms:modified>
  <cp:version>1048576</cp:version>
</cp:coreProperties>
</file>