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05CD" w:rsidRPr="000231BF" w:rsidRDefault="00F82FF2" w:rsidP="00CA41A2">
      <w:pPr>
        <w:rPr>
          <w:rFonts w:ascii="Arial" w:hAnsi="Arial" w:cs="Arial"/>
          <w:b/>
          <w:sz w:val="28"/>
          <w:szCs w:val="28"/>
          <w:lang w:val="ru-RU"/>
        </w:rPr>
      </w:pPr>
      <w:r w:rsidRPr="000231BF">
        <w:rPr>
          <w:rFonts w:ascii="Arial" w:hAnsi="Arial" w:cs="Arial"/>
          <w:b/>
          <w:sz w:val="28"/>
          <w:szCs w:val="28"/>
          <w:lang w:val="ru-RU"/>
        </w:rPr>
        <w:t>«</w:t>
      </w:r>
      <w:r w:rsidR="00090B26">
        <w:rPr>
          <w:rFonts w:ascii="Arial" w:hAnsi="Arial" w:cs="Arial"/>
          <w:b/>
          <w:sz w:val="28"/>
          <w:szCs w:val="28"/>
        </w:rPr>
        <w:t>22</w:t>
      </w:r>
      <w:bookmarkStart w:id="0" w:name="_GoBack"/>
      <w:bookmarkEnd w:id="0"/>
      <w:r w:rsidR="004305CD" w:rsidRPr="000231BF">
        <w:rPr>
          <w:rFonts w:ascii="Arial" w:hAnsi="Arial" w:cs="Arial"/>
          <w:b/>
          <w:sz w:val="28"/>
          <w:szCs w:val="28"/>
          <w:lang w:val="ru-RU"/>
        </w:rPr>
        <w:t>»</w:t>
      </w:r>
      <w:r w:rsidRPr="000231BF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="004E01A0">
        <w:rPr>
          <w:rFonts w:ascii="Arial" w:hAnsi="Arial" w:cs="Arial"/>
          <w:b/>
          <w:sz w:val="28"/>
          <w:szCs w:val="28"/>
          <w:lang w:val="ru-RU"/>
        </w:rPr>
        <w:t>мая</w:t>
      </w:r>
      <w:r w:rsidRPr="000231BF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="004305CD" w:rsidRPr="000231BF">
        <w:rPr>
          <w:rFonts w:ascii="Arial" w:hAnsi="Arial" w:cs="Arial"/>
          <w:b/>
          <w:sz w:val="28"/>
          <w:szCs w:val="28"/>
          <w:lang w:val="ru-RU"/>
        </w:rPr>
        <w:t>202</w:t>
      </w:r>
      <w:r w:rsidR="00582252">
        <w:rPr>
          <w:rFonts w:ascii="Arial" w:hAnsi="Arial" w:cs="Arial"/>
          <w:b/>
          <w:sz w:val="28"/>
          <w:szCs w:val="28"/>
          <w:lang w:val="ru-RU"/>
        </w:rPr>
        <w:t>5</w:t>
      </w:r>
      <w:r w:rsidR="004305CD" w:rsidRPr="000231BF">
        <w:rPr>
          <w:rFonts w:ascii="Arial" w:hAnsi="Arial" w:cs="Arial"/>
          <w:b/>
          <w:sz w:val="28"/>
          <w:szCs w:val="28"/>
          <w:lang w:val="ru-RU"/>
        </w:rPr>
        <w:t xml:space="preserve"> г</w:t>
      </w:r>
    </w:p>
    <w:p w:rsidR="00DE37CD" w:rsidRPr="00582252" w:rsidRDefault="00DE37CD" w:rsidP="00CA41A2">
      <w:pPr>
        <w:rPr>
          <w:rFonts w:ascii="Arial" w:hAnsi="Arial" w:cs="Arial"/>
          <w:b/>
          <w:sz w:val="26"/>
          <w:szCs w:val="26"/>
          <w:lang w:val="ru-RU"/>
        </w:rPr>
      </w:pPr>
    </w:p>
    <w:p w:rsidR="00D854A6" w:rsidRPr="004E01A0" w:rsidRDefault="00D854A6" w:rsidP="004E01A0">
      <w:pPr>
        <w:ind w:firstLine="567"/>
        <w:rPr>
          <w:rFonts w:ascii="Arial" w:hAnsi="Arial" w:cs="Arial"/>
          <w:iCs/>
          <w:sz w:val="28"/>
          <w:szCs w:val="28"/>
          <w:lang w:val="ru-RU"/>
        </w:rPr>
      </w:pPr>
    </w:p>
    <w:p w:rsidR="005E6F9C" w:rsidRPr="005E6F9C" w:rsidRDefault="002118F4" w:rsidP="005E6F9C">
      <w:pPr>
        <w:rPr>
          <w:rFonts w:ascii="Arial" w:hAnsi="Arial" w:cs="Arial"/>
          <w:b/>
          <w:sz w:val="32"/>
          <w:szCs w:val="32"/>
          <w:lang w:val="ru-RU"/>
        </w:rPr>
      </w:pPr>
      <w:r w:rsidRPr="002118F4">
        <w:rPr>
          <w:rFonts w:ascii="Arial" w:hAnsi="Arial" w:cs="Arial"/>
          <w:b/>
          <w:sz w:val="32"/>
          <w:szCs w:val="32"/>
          <w:lang w:val="ru-RU"/>
        </w:rPr>
        <w:t xml:space="preserve">«Энхим» освоил синтез </w:t>
      </w:r>
      <w:proofErr w:type="spellStart"/>
      <w:r w:rsidRPr="002118F4">
        <w:rPr>
          <w:rFonts w:ascii="Arial" w:hAnsi="Arial" w:cs="Arial"/>
          <w:b/>
          <w:sz w:val="32"/>
          <w:szCs w:val="32"/>
          <w:lang w:val="ru-RU"/>
        </w:rPr>
        <w:t>трибутилфосфата</w:t>
      </w:r>
      <w:proofErr w:type="spellEnd"/>
    </w:p>
    <w:p w:rsidR="005E6F9C" w:rsidRPr="005E6F9C" w:rsidRDefault="005E6F9C" w:rsidP="005E6F9C">
      <w:pPr>
        <w:rPr>
          <w:rFonts w:ascii="Arial" w:hAnsi="Arial" w:cs="Arial"/>
          <w:iCs/>
          <w:sz w:val="24"/>
          <w:szCs w:val="24"/>
          <w:lang w:val="ru-RU"/>
        </w:rPr>
      </w:pPr>
    </w:p>
    <w:p w:rsidR="005E6F9C" w:rsidRPr="005E6F9C" w:rsidRDefault="005E6F9C" w:rsidP="005E6F9C">
      <w:pPr>
        <w:rPr>
          <w:rFonts w:ascii="Arial" w:hAnsi="Arial" w:cs="Arial"/>
          <w:iCs/>
          <w:sz w:val="28"/>
          <w:szCs w:val="28"/>
          <w:lang w:val="ru-RU"/>
        </w:rPr>
      </w:pPr>
      <w:r w:rsidRPr="005E6F9C">
        <w:rPr>
          <w:rFonts w:ascii="Arial" w:hAnsi="Arial" w:cs="Arial"/>
          <w:iCs/>
          <w:sz w:val="28"/>
          <w:szCs w:val="28"/>
          <w:lang w:val="ru-RU"/>
        </w:rPr>
        <w:t>«Энхим»</w:t>
      </w:r>
      <w:r w:rsidR="0033104D">
        <w:rPr>
          <w:rFonts w:ascii="Arial" w:hAnsi="Arial" w:cs="Arial"/>
          <w:iCs/>
          <w:sz w:val="28"/>
          <w:szCs w:val="28"/>
          <w:lang w:val="ru-RU"/>
        </w:rPr>
        <w:t xml:space="preserve"> (</w:t>
      </w:r>
      <w:r w:rsidRPr="005E6F9C">
        <w:rPr>
          <w:rFonts w:ascii="Arial" w:hAnsi="Arial" w:cs="Arial"/>
          <w:iCs/>
          <w:sz w:val="28"/>
          <w:szCs w:val="28"/>
          <w:lang w:val="ru-RU"/>
        </w:rPr>
        <w:t>вход</w:t>
      </w:r>
      <w:r w:rsidR="0033104D">
        <w:rPr>
          <w:rFonts w:ascii="Arial" w:hAnsi="Arial" w:cs="Arial"/>
          <w:iCs/>
          <w:sz w:val="28"/>
          <w:szCs w:val="28"/>
          <w:lang w:val="ru-RU"/>
        </w:rPr>
        <w:t xml:space="preserve">ит </w:t>
      </w:r>
      <w:r w:rsidRPr="005E6F9C">
        <w:rPr>
          <w:rFonts w:ascii="Arial" w:hAnsi="Arial" w:cs="Arial"/>
          <w:iCs/>
          <w:sz w:val="28"/>
          <w:szCs w:val="28"/>
          <w:lang w:val="ru-RU"/>
        </w:rPr>
        <w:t>в Групп</w:t>
      </w:r>
      <w:r w:rsidR="003A7881">
        <w:rPr>
          <w:rFonts w:ascii="Arial" w:hAnsi="Arial" w:cs="Arial"/>
          <w:iCs/>
          <w:sz w:val="28"/>
          <w:szCs w:val="28"/>
          <w:lang w:val="ru-RU"/>
        </w:rPr>
        <w:t>у</w:t>
      </w:r>
      <w:r w:rsidRPr="005E6F9C">
        <w:rPr>
          <w:rFonts w:ascii="Arial" w:hAnsi="Arial" w:cs="Arial"/>
          <w:iCs/>
          <w:sz w:val="28"/>
          <w:szCs w:val="28"/>
          <w:lang w:val="ru-RU"/>
        </w:rPr>
        <w:t xml:space="preserve"> компаний «НЭК»</w:t>
      </w:r>
      <w:r w:rsidR="0033104D">
        <w:rPr>
          <w:rFonts w:ascii="Arial" w:hAnsi="Arial" w:cs="Arial"/>
          <w:iCs/>
          <w:sz w:val="28"/>
          <w:szCs w:val="28"/>
          <w:lang w:val="ru-RU"/>
        </w:rPr>
        <w:t xml:space="preserve">) </w:t>
      </w:r>
      <w:r w:rsidRPr="005E6F9C">
        <w:rPr>
          <w:rFonts w:ascii="Arial" w:hAnsi="Arial" w:cs="Arial"/>
          <w:iCs/>
          <w:sz w:val="28"/>
          <w:szCs w:val="28"/>
          <w:lang w:val="ru-RU"/>
        </w:rPr>
        <w:t>заверш</w:t>
      </w:r>
      <w:r w:rsidR="0033104D">
        <w:rPr>
          <w:rFonts w:ascii="Arial" w:hAnsi="Arial" w:cs="Arial"/>
          <w:iCs/>
          <w:sz w:val="28"/>
          <w:szCs w:val="28"/>
          <w:lang w:val="ru-RU"/>
        </w:rPr>
        <w:t>ил</w:t>
      </w:r>
      <w:r w:rsidRPr="005E6F9C">
        <w:rPr>
          <w:rFonts w:ascii="Arial" w:hAnsi="Arial" w:cs="Arial"/>
          <w:iCs/>
          <w:sz w:val="28"/>
          <w:szCs w:val="28"/>
          <w:lang w:val="ru-RU"/>
        </w:rPr>
        <w:t xml:space="preserve"> ключев</w:t>
      </w:r>
      <w:r w:rsidR="0033104D">
        <w:rPr>
          <w:rFonts w:ascii="Arial" w:hAnsi="Arial" w:cs="Arial"/>
          <w:iCs/>
          <w:sz w:val="28"/>
          <w:szCs w:val="28"/>
          <w:lang w:val="ru-RU"/>
        </w:rPr>
        <w:t>ой</w:t>
      </w:r>
      <w:r w:rsidRPr="005E6F9C">
        <w:rPr>
          <w:rFonts w:ascii="Arial" w:hAnsi="Arial" w:cs="Arial"/>
          <w:iCs/>
          <w:sz w:val="28"/>
          <w:szCs w:val="28"/>
          <w:lang w:val="ru-RU"/>
        </w:rPr>
        <w:t xml:space="preserve"> этап</w:t>
      </w:r>
      <w:r w:rsidR="0033104D">
        <w:rPr>
          <w:rFonts w:ascii="Arial" w:hAnsi="Arial" w:cs="Arial"/>
          <w:iCs/>
          <w:sz w:val="28"/>
          <w:szCs w:val="28"/>
          <w:lang w:val="ru-RU"/>
        </w:rPr>
        <w:t xml:space="preserve"> </w:t>
      </w:r>
      <w:r w:rsidRPr="005E6F9C">
        <w:rPr>
          <w:rFonts w:ascii="Arial" w:hAnsi="Arial" w:cs="Arial"/>
          <w:iCs/>
          <w:sz w:val="28"/>
          <w:szCs w:val="28"/>
          <w:lang w:val="ru-RU"/>
        </w:rPr>
        <w:t xml:space="preserve">лабораторного синтеза </w:t>
      </w:r>
      <w:proofErr w:type="spellStart"/>
      <w:r w:rsidRPr="005E6F9C">
        <w:rPr>
          <w:rFonts w:ascii="Arial" w:hAnsi="Arial" w:cs="Arial"/>
          <w:iCs/>
          <w:sz w:val="28"/>
          <w:szCs w:val="28"/>
          <w:lang w:val="ru-RU"/>
        </w:rPr>
        <w:t>трибутилфосфата</w:t>
      </w:r>
      <w:proofErr w:type="spellEnd"/>
      <w:r w:rsidRPr="005E6F9C">
        <w:rPr>
          <w:rFonts w:ascii="Arial" w:hAnsi="Arial" w:cs="Arial"/>
          <w:iCs/>
          <w:sz w:val="28"/>
          <w:szCs w:val="28"/>
          <w:lang w:val="ru-RU"/>
        </w:rPr>
        <w:t xml:space="preserve"> (ТБФ). Это важное химическое соединение имеет стратегическое значение для множества отраслей промышленности и ранее в значительной степени зависело от импортных поставок.</w:t>
      </w:r>
    </w:p>
    <w:p w:rsidR="005E6F9C" w:rsidRPr="005E6F9C" w:rsidRDefault="005E6F9C" w:rsidP="005E6F9C">
      <w:pPr>
        <w:rPr>
          <w:rFonts w:ascii="Arial" w:hAnsi="Arial" w:cs="Arial"/>
          <w:iCs/>
          <w:sz w:val="28"/>
          <w:szCs w:val="28"/>
          <w:lang w:val="ru-RU"/>
        </w:rPr>
      </w:pPr>
    </w:p>
    <w:p w:rsidR="003A7881" w:rsidRPr="003A7881" w:rsidRDefault="005E6F9C" w:rsidP="003A7881">
      <w:pPr>
        <w:rPr>
          <w:rFonts w:ascii="Arial" w:hAnsi="Arial" w:cs="Arial"/>
          <w:iCs/>
          <w:sz w:val="28"/>
          <w:szCs w:val="28"/>
          <w:lang w:val="ru-RU"/>
        </w:rPr>
      </w:pPr>
      <w:proofErr w:type="spellStart"/>
      <w:r w:rsidRPr="005E6F9C">
        <w:rPr>
          <w:rFonts w:ascii="Arial" w:hAnsi="Arial" w:cs="Arial"/>
          <w:iCs/>
          <w:sz w:val="28"/>
          <w:szCs w:val="28"/>
          <w:lang w:val="ru-RU"/>
        </w:rPr>
        <w:t>Трибутилфосфат</w:t>
      </w:r>
      <w:proofErr w:type="spellEnd"/>
      <w:r w:rsidRPr="005E6F9C">
        <w:rPr>
          <w:rFonts w:ascii="Arial" w:hAnsi="Arial" w:cs="Arial"/>
          <w:iCs/>
          <w:sz w:val="28"/>
          <w:szCs w:val="28"/>
          <w:lang w:val="ru-RU"/>
        </w:rPr>
        <w:t xml:space="preserve"> обладает уникальными свойствами, что делает его универсальным и востребованным веществом.</w:t>
      </w:r>
      <w:r w:rsidR="003A7881">
        <w:rPr>
          <w:rFonts w:ascii="Arial" w:hAnsi="Arial" w:cs="Arial"/>
          <w:iCs/>
          <w:sz w:val="28"/>
          <w:szCs w:val="28"/>
          <w:lang w:val="ru-RU"/>
        </w:rPr>
        <w:t xml:space="preserve"> </w:t>
      </w:r>
      <w:r w:rsidRPr="005E6F9C">
        <w:rPr>
          <w:rFonts w:ascii="Arial" w:hAnsi="Arial" w:cs="Arial"/>
          <w:iCs/>
          <w:sz w:val="28"/>
          <w:szCs w:val="28"/>
          <w:lang w:val="ru-RU"/>
        </w:rPr>
        <w:t>В частности, он широко используется как</w:t>
      </w:r>
      <w:r w:rsidR="003A7881">
        <w:rPr>
          <w:rFonts w:ascii="Arial" w:hAnsi="Arial" w:cs="Arial"/>
          <w:iCs/>
          <w:sz w:val="28"/>
          <w:szCs w:val="28"/>
          <w:lang w:val="ru-RU"/>
        </w:rPr>
        <w:t xml:space="preserve"> </w:t>
      </w:r>
      <w:proofErr w:type="spellStart"/>
      <w:r w:rsidR="003A7881">
        <w:rPr>
          <w:rFonts w:ascii="Arial" w:hAnsi="Arial" w:cs="Arial"/>
          <w:iCs/>
          <w:sz w:val="28"/>
          <w:szCs w:val="28"/>
          <w:lang w:val="ru-RU"/>
        </w:rPr>
        <w:t>э</w:t>
      </w:r>
      <w:r w:rsidR="003A7881" w:rsidRPr="003A7881">
        <w:rPr>
          <w:rFonts w:ascii="Arial" w:hAnsi="Arial" w:cs="Arial"/>
          <w:iCs/>
          <w:sz w:val="28"/>
          <w:szCs w:val="28"/>
          <w:lang w:val="ru-RU"/>
        </w:rPr>
        <w:t>кстрагент</w:t>
      </w:r>
      <w:proofErr w:type="spellEnd"/>
      <w:r w:rsidR="003A7881" w:rsidRPr="003A7881">
        <w:rPr>
          <w:rFonts w:ascii="Arial" w:hAnsi="Arial" w:cs="Arial"/>
          <w:iCs/>
          <w:sz w:val="28"/>
          <w:szCs w:val="28"/>
          <w:lang w:val="ru-RU"/>
        </w:rPr>
        <w:t xml:space="preserve"> редкоземельных металлов, пластификатор и основа для производства авиационной гидравлической жидкости.</w:t>
      </w:r>
    </w:p>
    <w:p w:rsidR="003A7881" w:rsidRPr="005E6F9C" w:rsidRDefault="003A7881" w:rsidP="005E6F9C">
      <w:pPr>
        <w:rPr>
          <w:rFonts w:ascii="Arial" w:hAnsi="Arial" w:cs="Arial"/>
          <w:iCs/>
          <w:sz w:val="28"/>
          <w:szCs w:val="28"/>
          <w:lang w:val="ru-RU"/>
        </w:rPr>
      </w:pPr>
    </w:p>
    <w:p w:rsidR="005E6F9C" w:rsidRPr="005E6F9C" w:rsidRDefault="005E6F9C" w:rsidP="005E6F9C">
      <w:pPr>
        <w:rPr>
          <w:rFonts w:ascii="Arial" w:hAnsi="Arial" w:cs="Arial"/>
          <w:iCs/>
          <w:sz w:val="28"/>
          <w:szCs w:val="28"/>
          <w:lang w:val="ru-RU"/>
        </w:rPr>
      </w:pPr>
      <w:r w:rsidRPr="005E6F9C">
        <w:rPr>
          <w:rFonts w:ascii="Arial" w:hAnsi="Arial" w:cs="Arial"/>
          <w:iCs/>
          <w:sz w:val="28"/>
          <w:szCs w:val="28"/>
          <w:lang w:val="ru-RU"/>
        </w:rPr>
        <w:t xml:space="preserve">«Мы успешно синтезировали продукт высокой чистоты, полностью отвечающий всем техническим требованиям. Этот результат подтверждает потенциал и открывает реальную перспективу для поставки качественного отечественного ТБФ на российский рынок, где он критически важен для таких отраслей, как добыча редкоземельных металлов и авиастроение. Это </w:t>
      </w:r>
      <w:r w:rsidR="009264EA">
        <w:rPr>
          <w:rFonts w:ascii="Arial" w:hAnsi="Arial" w:cs="Arial"/>
          <w:iCs/>
          <w:sz w:val="28"/>
          <w:szCs w:val="28"/>
          <w:lang w:val="ru-RU"/>
        </w:rPr>
        <w:t xml:space="preserve">наш </w:t>
      </w:r>
      <w:r w:rsidRPr="005E6F9C">
        <w:rPr>
          <w:rFonts w:ascii="Arial" w:hAnsi="Arial" w:cs="Arial"/>
          <w:iCs/>
          <w:sz w:val="28"/>
          <w:szCs w:val="28"/>
          <w:lang w:val="ru-RU"/>
        </w:rPr>
        <w:t xml:space="preserve">первый шаг </w:t>
      </w:r>
      <w:r w:rsidR="009264EA">
        <w:rPr>
          <w:rFonts w:ascii="Arial" w:hAnsi="Arial" w:cs="Arial"/>
          <w:iCs/>
          <w:sz w:val="28"/>
          <w:szCs w:val="28"/>
          <w:lang w:val="ru-RU"/>
        </w:rPr>
        <w:t>в</w:t>
      </w:r>
      <w:r w:rsidRPr="005E6F9C">
        <w:rPr>
          <w:rFonts w:ascii="Arial" w:hAnsi="Arial" w:cs="Arial"/>
          <w:iCs/>
          <w:sz w:val="28"/>
          <w:szCs w:val="28"/>
          <w:lang w:val="ru-RU"/>
        </w:rPr>
        <w:t xml:space="preserve"> расширен</w:t>
      </w:r>
      <w:r w:rsidR="009264EA">
        <w:rPr>
          <w:rFonts w:ascii="Arial" w:hAnsi="Arial" w:cs="Arial"/>
          <w:iCs/>
          <w:sz w:val="28"/>
          <w:szCs w:val="28"/>
          <w:lang w:val="ru-RU"/>
        </w:rPr>
        <w:t>ии</w:t>
      </w:r>
      <w:r w:rsidRPr="005E6F9C">
        <w:rPr>
          <w:rFonts w:ascii="Arial" w:hAnsi="Arial" w:cs="Arial"/>
          <w:iCs/>
          <w:sz w:val="28"/>
          <w:szCs w:val="28"/>
          <w:lang w:val="ru-RU"/>
        </w:rPr>
        <w:t xml:space="preserve"> портфеля продуктов и вклад</w:t>
      </w:r>
      <w:r w:rsidR="009264EA">
        <w:rPr>
          <w:rFonts w:ascii="Arial" w:hAnsi="Arial" w:cs="Arial"/>
          <w:iCs/>
          <w:sz w:val="28"/>
          <w:szCs w:val="28"/>
          <w:lang w:val="ru-RU"/>
        </w:rPr>
        <w:t>а</w:t>
      </w:r>
      <w:r w:rsidRPr="005E6F9C">
        <w:rPr>
          <w:rFonts w:ascii="Arial" w:hAnsi="Arial" w:cs="Arial"/>
          <w:iCs/>
          <w:sz w:val="28"/>
          <w:szCs w:val="28"/>
          <w:lang w:val="ru-RU"/>
        </w:rPr>
        <w:t xml:space="preserve"> в развитие химической промышленности страны. Параллельно с этим успехом, Группа компаний «НЭК» продолжает активно масштабировать наше химическое производство, расширяя ассортимент предлагаемых решений для клиентов»</w:t>
      </w:r>
      <w:r w:rsidR="0033104D">
        <w:rPr>
          <w:rFonts w:ascii="Arial" w:hAnsi="Arial" w:cs="Arial"/>
          <w:iCs/>
          <w:sz w:val="28"/>
          <w:szCs w:val="28"/>
          <w:lang w:val="ru-RU"/>
        </w:rPr>
        <w:t xml:space="preserve">, </w:t>
      </w:r>
      <w:r w:rsidR="004B4872" w:rsidRPr="00D854A6">
        <w:rPr>
          <w:rFonts w:ascii="Arial" w:hAnsi="Arial" w:cs="Arial"/>
          <w:iCs/>
          <w:sz w:val="28"/>
          <w:szCs w:val="28"/>
          <w:lang w:val="ru-RU"/>
        </w:rPr>
        <w:t>–</w:t>
      </w:r>
      <w:r w:rsidR="0033104D">
        <w:rPr>
          <w:rFonts w:ascii="Arial" w:hAnsi="Arial" w:cs="Arial"/>
          <w:iCs/>
          <w:sz w:val="28"/>
          <w:szCs w:val="28"/>
          <w:lang w:val="ru-RU"/>
        </w:rPr>
        <w:t xml:space="preserve"> отметил</w:t>
      </w:r>
      <w:r w:rsidR="003A7881">
        <w:rPr>
          <w:rFonts w:ascii="Arial" w:hAnsi="Arial" w:cs="Arial"/>
          <w:iCs/>
          <w:sz w:val="28"/>
          <w:szCs w:val="28"/>
          <w:lang w:val="ru-RU"/>
        </w:rPr>
        <w:t xml:space="preserve"> </w:t>
      </w:r>
      <w:r w:rsidR="003A7881" w:rsidRPr="005E6F9C">
        <w:rPr>
          <w:rFonts w:ascii="Arial" w:hAnsi="Arial" w:cs="Arial"/>
          <w:iCs/>
          <w:sz w:val="28"/>
          <w:szCs w:val="28"/>
          <w:lang w:val="ru-RU"/>
        </w:rPr>
        <w:t>Эдуард Гаврилов</w:t>
      </w:r>
      <w:r w:rsidR="003A7881">
        <w:rPr>
          <w:rFonts w:ascii="Arial" w:hAnsi="Arial" w:cs="Arial"/>
          <w:iCs/>
          <w:sz w:val="28"/>
          <w:szCs w:val="28"/>
          <w:lang w:val="ru-RU"/>
        </w:rPr>
        <w:t>,</w:t>
      </w:r>
      <w:r w:rsidR="0033104D" w:rsidRPr="005E6F9C">
        <w:rPr>
          <w:rFonts w:ascii="Arial" w:hAnsi="Arial" w:cs="Arial"/>
          <w:iCs/>
          <w:sz w:val="28"/>
          <w:szCs w:val="28"/>
          <w:lang w:val="ru-RU"/>
        </w:rPr>
        <w:t xml:space="preserve"> генеральный директор ООО «Энхим»</w:t>
      </w:r>
      <w:r w:rsidR="0033104D">
        <w:rPr>
          <w:rFonts w:ascii="Arial" w:hAnsi="Arial" w:cs="Arial"/>
          <w:iCs/>
          <w:sz w:val="28"/>
          <w:szCs w:val="28"/>
          <w:lang w:val="ru-RU"/>
        </w:rPr>
        <w:t>.</w:t>
      </w:r>
    </w:p>
    <w:p w:rsidR="005E6F9C" w:rsidRPr="005E6F9C" w:rsidRDefault="005E6F9C" w:rsidP="005E6F9C">
      <w:pPr>
        <w:rPr>
          <w:rFonts w:ascii="Arial" w:hAnsi="Arial" w:cs="Arial"/>
          <w:iCs/>
          <w:sz w:val="28"/>
          <w:szCs w:val="28"/>
          <w:lang w:val="ru-RU"/>
        </w:rPr>
      </w:pPr>
    </w:p>
    <w:p w:rsidR="008D758C" w:rsidRPr="005E6F9C" w:rsidRDefault="003A7881" w:rsidP="005E6F9C">
      <w:pPr>
        <w:rPr>
          <w:rFonts w:ascii="Arial" w:hAnsi="Arial" w:cs="Arial"/>
          <w:iCs/>
          <w:sz w:val="28"/>
          <w:szCs w:val="28"/>
          <w:lang w:val="ru-RU"/>
        </w:rPr>
      </w:pPr>
      <w:r>
        <w:rPr>
          <w:rFonts w:ascii="Arial" w:hAnsi="Arial" w:cs="Arial"/>
          <w:iCs/>
          <w:sz w:val="28"/>
          <w:szCs w:val="28"/>
          <w:lang w:val="ru-RU"/>
        </w:rPr>
        <w:t>Данное</w:t>
      </w:r>
      <w:r w:rsidR="005E6F9C" w:rsidRPr="005E6F9C">
        <w:rPr>
          <w:rFonts w:ascii="Arial" w:hAnsi="Arial" w:cs="Arial"/>
          <w:iCs/>
          <w:sz w:val="28"/>
          <w:szCs w:val="28"/>
          <w:lang w:val="ru-RU"/>
        </w:rPr>
        <w:t xml:space="preserve"> достижение</w:t>
      </w:r>
      <w:r w:rsidR="009264EA">
        <w:rPr>
          <w:rFonts w:ascii="Arial" w:hAnsi="Arial" w:cs="Arial"/>
          <w:iCs/>
          <w:sz w:val="28"/>
          <w:szCs w:val="28"/>
          <w:lang w:val="ru-RU"/>
        </w:rPr>
        <w:t xml:space="preserve"> «Энхим»</w:t>
      </w:r>
      <w:r w:rsidR="005E6F9C" w:rsidRPr="005E6F9C">
        <w:rPr>
          <w:rFonts w:ascii="Arial" w:hAnsi="Arial" w:cs="Arial"/>
          <w:iCs/>
          <w:sz w:val="28"/>
          <w:szCs w:val="28"/>
          <w:lang w:val="ru-RU"/>
        </w:rPr>
        <w:t xml:space="preserve"> не только демонстрирует научно-технический потенциал компании, но и способствует укреплению технологического суверенитета страны в критически важных отраслях.</w:t>
      </w:r>
    </w:p>
    <w:sectPr w:rsidR="008D758C" w:rsidRPr="005E6F9C" w:rsidSect="0094580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851" w:bottom="851" w:left="1134" w:header="850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717E" w:rsidRDefault="00D9717E">
      <w:r>
        <w:separator/>
      </w:r>
    </w:p>
  </w:endnote>
  <w:endnote w:type="continuationSeparator" w:id="0">
    <w:p w:rsidR="00D9717E" w:rsidRDefault="00D97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E8A292D-5105-483B-8AC4-A7C87D94CDC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F60052A2-9A93-4C9D-A77D-ADA94C20C608}"/>
    <w:embedBold r:id="rId3" w:fontKey="{1318FAB7-2005-4BEC-B8CC-4252A99616C1}"/>
    <w:embedItalic r:id="rId4" w:fontKey="{2959CEAD-99B7-4287-AE12-6DE658E50C50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2F4FA43E-100E-4957-B218-8FD065343C3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9447C30-5D48-49D9-B13A-992F4FBD9D01}"/>
  </w:font>
  <w:font w:name="Batang">
    <w:altName w:val="Malgun Gothic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9D578233-2FD8-440A-B500-8BB50B6A3D20}"/>
    <w:embedBold r:id="rId8" w:fontKey="{A4D6027D-2EEE-41BF-8834-C01801F259A1}"/>
    <w:embedItalic r:id="rId9" w:fontKey="{A55F7E17-98F1-417B-BEA0-5B32DCF2D2DB}"/>
    <w:embedBoldItalic r:id="rId10" w:fontKey="{C6BDE912-E54B-4C70-9A31-846A53C7637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1" w:fontKey="{AB5129EC-53E1-4623-9D95-BA58431FB4EC}"/>
    <w:embedBold r:id="rId12" w:fontKey="{945CFC84-90CD-4ABE-AAA8-71A7EB880E5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3" w:fontKey="{032B7279-8F5A-43E4-96B3-C23EAA41213E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olos Text">
    <w:panose1 w:val="020B0503020202020204"/>
    <w:charset w:val="CC"/>
    <w:family w:val="swiss"/>
    <w:pitch w:val="variable"/>
    <w:sig w:usb0="A000022F" w:usb1="100000EB" w:usb2="00000020" w:usb3="00000000" w:csb0="00000005" w:csb1="00000000"/>
    <w:embedRegular r:id="rId14" w:fontKey="{DDF0B157-F7B7-48ED-89F0-F3752DC5F6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580C" w:rsidRDefault="009B7C94">
    <w:pPr>
      <w:pStyle w:val="af8"/>
    </w:pPr>
    <w:r>
      <w:rPr>
        <w:noProof/>
        <w:lang w:val="ru-RU" w:eastAsia="ru-RU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0">
              <wp:simplePos x="0" y="0"/>
              <wp:positionH relativeFrom="column">
                <wp:posOffset>-965835</wp:posOffset>
              </wp:positionH>
              <wp:positionV relativeFrom="bottomMargin">
                <wp:posOffset>-20321</wp:posOffset>
              </wp:positionV>
              <wp:extent cx="4715510" cy="0"/>
              <wp:effectExtent l="0" t="0" r="0" b="0"/>
              <wp:wrapNone/>
              <wp:docPr id="7" name="Прямая соединительная линия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71551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CC7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93D580" id="Прямая соединительная линия 7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bottom-margin-area;mso-width-percent:0;mso-height-percent:0;mso-width-relative:margin;mso-height-relative:margin" from="-76.05pt,-1.6pt" to="295.25pt,-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" o:allowoverlap="f" strokecolor="#00cc74" strokeweight="1pt">
              <o:lock v:ext="edit" shapetype="f"/>
              <w10:wrap anchory="margin"/>
            </v:line>
          </w:pict>
        </mc:Fallback>
      </mc:AlternateContent>
    </w:r>
    <w:r w:rsidR="0094580C" w:rsidRPr="0094580C">
      <w:rPr>
        <w:noProof/>
        <w:lang w:val="ru-RU" w:eastAsia="ru-RU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3978910</wp:posOffset>
          </wp:positionH>
          <wp:positionV relativeFrom="paragraph">
            <wp:posOffset>-280035</wp:posOffset>
          </wp:positionV>
          <wp:extent cx="2052955" cy="490855"/>
          <wp:effectExtent l="0" t="0" r="4445" b="4445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2955" cy="490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4294967295" distB="4294967295" distL="114300" distR="114300" simplePos="0" relativeHeight="251665408" behindDoc="0" locked="0" layoutInCell="1" allowOverlap="0">
              <wp:simplePos x="0" y="0"/>
              <wp:positionH relativeFrom="column">
                <wp:posOffset>6260465</wp:posOffset>
              </wp:positionH>
              <wp:positionV relativeFrom="bottomMargin">
                <wp:posOffset>-22226</wp:posOffset>
              </wp:positionV>
              <wp:extent cx="4715510" cy="0"/>
              <wp:effectExtent l="0" t="0" r="0" b="0"/>
              <wp:wrapNone/>
              <wp:docPr id="8" name="Прямая соединительная линия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71551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CC7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DD869E" id="Прямая соединительная линия 8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bottom-margin-area;mso-width-percent:0;mso-height-percent:0;mso-width-relative:margin;mso-height-relative:margin" from="492.95pt,-1.75pt" to="864.25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" o:allowoverlap="f" strokecolor="#00cc74" strokeweight="1pt">
              <o:lock v:ext="edit" shapetype="f"/>
              <w10:wrap anchory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0A7D" w:rsidRPr="005F3F3E" w:rsidRDefault="00B00A7D" w:rsidP="00B00A7D">
    <w:pPr>
      <w:rPr>
        <w:rFonts w:ascii="Arial" w:hAnsi="Arial" w:cs="Arial"/>
        <w:noProof/>
        <w:sz w:val="16"/>
        <w:szCs w:val="16"/>
        <w:lang w:val="ru-RU"/>
      </w:rPr>
    </w:pPr>
    <w:r w:rsidRPr="005F3F3E">
      <w:rPr>
        <w:rFonts w:ascii="Arial" w:hAnsi="Arial" w:cs="Arial"/>
        <w:noProof/>
        <w:sz w:val="16"/>
        <w:szCs w:val="16"/>
        <w:lang w:val="ru-RU"/>
      </w:rPr>
      <w:t>Промышленная группа «НЭК» (АО</w:t>
    </w:r>
    <w:r w:rsidRPr="005F3F3E">
      <w:rPr>
        <w:rFonts w:ascii="Arial" w:hAnsi="Arial" w:cs="Arial"/>
        <w:noProof/>
        <w:sz w:val="16"/>
        <w:szCs w:val="16"/>
      </w:rPr>
      <w:t> </w:t>
    </w:r>
    <w:r w:rsidRPr="005F3F3E">
      <w:rPr>
        <w:rFonts w:ascii="Arial" w:hAnsi="Arial" w:cs="Arial"/>
        <w:noProof/>
        <w:sz w:val="16"/>
        <w:szCs w:val="16"/>
        <w:lang w:val="ru-RU"/>
      </w:rPr>
      <w:t xml:space="preserve">«Национальная энергетическая компания») – это объединение предприятий, которые производят инновационные российские продукты </w:t>
    </w:r>
    <w:r>
      <w:rPr>
        <w:rFonts w:ascii="Arial" w:hAnsi="Arial" w:cs="Arial"/>
        <w:noProof/>
        <w:sz w:val="16"/>
        <w:szCs w:val="16"/>
        <w:lang w:val="ru-RU"/>
      </w:rPr>
      <w:t>и оказывают услуги для электроэнергетики и промышленности.</w:t>
    </w:r>
  </w:p>
  <w:p w:rsidR="00B00A7D" w:rsidRPr="000B4DFF" w:rsidRDefault="00B00A7D" w:rsidP="00B00A7D">
    <w:pPr>
      <w:rPr>
        <w:rFonts w:ascii="Arial" w:hAnsi="Arial" w:cs="Arial"/>
        <w:noProof/>
        <w:sz w:val="16"/>
        <w:szCs w:val="16"/>
        <w:lang w:val="ru-RU"/>
      </w:rPr>
    </w:pPr>
    <w:r w:rsidRPr="005F3F3E">
      <w:rPr>
        <w:rFonts w:ascii="Arial" w:hAnsi="Arial" w:cs="Arial"/>
        <w:noProof/>
        <w:sz w:val="16"/>
        <w:szCs w:val="16"/>
        <w:lang w:val="ru-RU"/>
      </w:rPr>
      <w:t>Сегодня в Группу входят предприятия: ООО</w:t>
    </w:r>
    <w:r w:rsidRPr="005F3F3E">
      <w:rPr>
        <w:rFonts w:ascii="Arial" w:hAnsi="Arial" w:cs="Arial"/>
        <w:noProof/>
        <w:sz w:val="16"/>
        <w:szCs w:val="16"/>
      </w:rPr>
      <w:t> </w:t>
    </w:r>
    <w:r w:rsidRPr="005F3F3E">
      <w:rPr>
        <w:rFonts w:ascii="Arial" w:hAnsi="Arial" w:cs="Arial"/>
        <w:noProof/>
        <w:sz w:val="16"/>
        <w:szCs w:val="16"/>
        <w:lang w:val="ru-RU"/>
      </w:rPr>
      <w:t>«Юнител Инжинир</w:t>
    </w:r>
    <w:r>
      <w:rPr>
        <w:rFonts w:ascii="Arial" w:hAnsi="Arial" w:cs="Arial"/>
        <w:noProof/>
        <w:sz w:val="16"/>
        <w:szCs w:val="16"/>
        <w:lang w:val="ru-RU"/>
      </w:rPr>
      <w:t>и</w:t>
    </w:r>
    <w:r w:rsidRPr="005F3F3E">
      <w:rPr>
        <w:rFonts w:ascii="Arial" w:hAnsi="Arial" w:cs="Arial"/>
        <w:noProof/>
        <w:sz w:val="16"/>
        <w:szCs w:val="16"/>
        <w:lang w:val="ru-RU"/>
      </w:rPr>
      <w:t>нг», ООО «Мосэлектрощит», ООО</w:t>
    </w:r>
    <w:r w:rsidRPr="005F3F3E">
      <w:rPr>
        <w:rFonts w:ascii="Arial" w:hAnsi="Arial" w:cs="Arial"/>
        <w:noProof/>
        <w:sz w:val="16"/>
        <w:szCs w:val="16"/>
      </w:rPr>
      <w:t> </w:t>
    </w:r>
    <w:r w:rsidRPr="005F3F3E">
      <w:rPr>
        <w:rFonts w:ascii="Arial" w:hAnsi="Arial" w:cs="Arial"/>
        <w:noProof/>
        <w:sz w:val="16"/>
        <w:szCs w:val="16"/>
        <w:lang w:val="ru-RU"/>
      </w:rPr>
      <w:t>«НТЗМК», ООО</w:t>
    </w:r>
    <w:r w:rsidRPr="005F3F3E">
      <w:rPr>
        <w:rFonts w:ascii="Arial" w:hAnsi="Arial" w:cs="Arial"/>
        <w:noProof/>
        <w:sz w:val="16"/>
        <w:szCs w:val="16"/>
      </w:rPr>
      <w:t> </w:t>
    </w:r>
    <w:r w:rsidRPr="005F3F3E">
      <w:rPr>
        <w:rFonts w:ascii="Arial" w:hAnsi="Arial" w:cs="Arial"/>
        <w:noProof/>
        <w:sz w:val="16"/>
        <w:szCs w:val="16"/>
        <w:lang w:val="ru-RU"/>
      </w:rPr>
      <w:t>«Энхим», ООО</w:t>
    </w:r>
    <w:r>
      <w:rPr>
        <w:rFonts w:ascii="Arial" w:hAnsi="Arial" w:cs="Arial"/>
        <w:noProof/>
        <w:sz w:val="16"/>
        <w:szCs w:val="16"/>
        <w:lang w:val="ru-RU"/>
      </w:rPr>
      <w:t> </w:t>
    </w:r>
    <w:r w:rsidRPr="005F3F3E">
      <w:rPr>
        <w:rFonts w:ascii="Arial" w:hAnsi="Arial" w:cs="Arial"/>
        <w:noProof/>
        <w:sz w:val="16"/>
        <w:szCs w:val="16"/>
        <w:lang w:val="ru-RU"/>
      </w:rPr>
      <w:t>«Н</w:t>
    </w:r>
    <w:r>
      <w:rPr>
        <w:rFonts w:ascii="Arial" w:hAnsi="Arial" w:cs="Arial"/>
        <w:noProof/>
        <w:sz w:val="16"/>
        <w:szCs w:val="16"/>
        <w:lang w:val="ru-RU"/>
      </w:rPr>
      <w:t>Э</w:t>
    </w:r>
    <w:r w:rsidRPr="005F3F3E">
      <w:rPr>
        <w:rFonts w:ascii="Arial" w:hAnsi="Arial" w:cs="Arial"/>
        <w:noProof/>
        <w:sz w:val="16"/>
        <w:szCs w:val="16"/>
        <w:lang w:val="ru-RU"/>
      </w:rPr>
      <w:t xml:space="preserve">К.ТЕХ», </w:t>
    </w:r>
    <w:r w:rsidRPr="00D71A57">
      <w:rPr>
        <w:rFonts w:ascii="Arial" w:hAnsi="Arial" w:cs="Arial"/>
        <w:noProof/>
        <w:sz w:val="16"/>
        <w:szCs w:val="16"/>
        <w:lang w:val="ru-RU"/>
      </w:rPr>
      <w:t>ООО</w:t>
    </w:r>
    <w:r w:rsidRPr="00D71A57">
      <w:rPr>
        <w:rFonts w:ascii="Arial" w:hAnsi="Arial" w:cs="Arial"/>
        <w:noProof/>
        <w:sz w:val="16"/>
        <w:szCs w:val="16"/>
      </w:rPr>
      <w:t> </w:t>
    </w:r>
    <w:r w:rsidRPr="00D71A57">
      <w:rPr>
        <w:rFonts w:ascii="Arial" w:hAnsi="Arial" w:cs="Arial"/>
        <w:noProof/>
        <w:sz w:val="16"/>
        <w:szCs w:val="16"/>
        <w:lang w:val="ru-RU"/>
      </w:rPr>
      <w:t>«НАРТИС», ООО «ИНКОТНРОЛ», ООО «РТК-ЭЛЕКТРО-М»</w:t>
    </w:r>
    <w:r>
      <w:rPr>
        <w:rFonts w:ascii="Arial" w:hAnsi="Arial" w:cs="Arial"/>
        <w:noProof/>
        <w:sz w:val="16"/>
        <w:szCs w:val="16"/>
        <w:lang w:val="ru-RU"/>
      </w:rPr>
      <w:t xml:space="preserve">, ООО «ЛЗВО» </w:t>
    </w:r>
    <w:r w:rsidRPr="00D71A57">
      <w:rPr>
        <w:rFonts w:ascii="Arial" w:hAnsi="Arial" w:cs="Arial"/>
        <w:noProof/>
        <w:sz w:val="16"/>
        <w:szCs w:val="16"/>
        <w:lang w:val="ru-RU"/>
      </w:rPr>
      <w:t xml:space="preserve">с совокупной выручкой, превышающей </w:t>
    </w:r>
    <w:r>
      <w:rPr>
        <w:rFonts w:ascii="Arial" w:hAnsi="Arial" w:cs="Arial"/>
        <w:noProof/>
        <w:sz w:val="16"/>
        <w:szCs w:val="16"/>
        <w:lang w:val="ru-RU"/>
      </w:rPr>
      <w:t>70</w:t>
    </w:r>
    <w:r w:rsidRPr="00D71A57">
      <w:rPr>
        <w:rFonts w:ascii="Arial" w:hAnsi="Arial" w:cs="Arial"/>
        <w:noProof/>
        <w:sz w:val="16"/>
        <w:szCs w:val="16"/>
        <w:lang w:val="ru-RU"/>
      </w:rPr>
      <w:t xml:space="preserve"> млрд рублей и с количеством персонала более </w:t>
    </w:r>
    <w:r>
      <w:rPr>
        <w:rFonts w:ascii="Arial" w:hAnsi="Arial" w:cs="Arial"/>
        <w:noProof/>
        <w:sz w:val="16"/>
        <w:szCs w:val="16"/>
        <w:lang w:val="ru-RU"/>
      </w:rPr>
      <w:t>3</w:t>
    </w:r>
    <w:r w:rsidRPr="00D71A57">
      <w:rPr>
        <w:rFonts w:ascii="Arial" w:hAnsi="Arial" w:cs="Arial"/>
        <w:noProof/>
        <w:sz w:val="16"/>
        <w:szCs w:val="16"/>
        <w:lang w:val="ru-RU"/>
      </w:rPr>
      <w:t xml:space="preserve"> тыс человек. Официальный сайт компании: </w:t>
    </w:r>
    <w:hyperlink r:id="rId1" w:history="1">
      <w:r w:rsidRPr="00D71A57">
        <w:rPr>
          <w:rStyle w:val="af3"/>
          <w:rFonts w:ascii="Arial" w:hAnsi="Arial" w:cs="Arial"/>
          <w:noProof/>
          <w:sz w:val="16"/>
          <w:szCs w:val="16"/>
        </w:rPr>
        <w:t>www</w:t>
      </w:r>
      <w:r w:rsidRPr="00D71A57">
        <w:rPr>
          <w:rStyle w:val="af3"/>
          <w:rFonts w:ascii="Arial" w:hAnsi="Arial" w:cs="Arial"/>
          <w:noProof/>
          <w:sz w:val="16"/>
          <w:szCs w:val="16"/>
          <w:lang w:val="ru-RU"/>
        </w:rPr>
        <w:t>.</w:t>
      </w:r>
      <w:r w:rsidRPr="00D71A57">
        <w:rPr>
          <w:rStyle w:val="af3"/>
          <w:rFonts w:ascii="Arial" w:hAnsi="Arial" w:cs="Arial"/>
          <w:noProof/>
          <w:sz w:val="16"/>
          <w:szCs w:val="16"/>
        </w:rPr>
        <w:t>nec</w:t>
      </w:r>
      <w:r w:rsidRPr="00D71A57">
        <w:rPr>
          <w:rStyle w:val="af3"/>
          <w:rFonts w:ascii="Arial" w:hAnsi="Arial" w:cs="Arial"/>
          <w:noProof/>
          <w:sz w:val="16"/>
          <w:szCs w:val="16"/>
          <w:lang w:val="ru-RU"/>
        </w:rPr>
        <w:t>.</w:t>
      </w:r>
      <w:r w:rsidRPr="00D71A57">
        <w:rPr>
          <w:rStyle w:val="af3"/>
          <w:rFonts w:ascii="Arial" w:hAnsi="Arial" w:cs="Arial"/>
          <w:noProof/>
          <w:sz w:val="16"/>
          <w:szCs w:val="16"/>
        </w:rPr>
        <w:t>pro</w:t>
      </w:r>
    </w:hyperlink>
    <w:r w:rsidRPr="000B4DFF">
      <w:rPr>
        <w:rFonts w:ascii="Arial" w:hAnsi="Arial" w:cs="Arial"/>
        <w:noProof/>
        <w:sz w:val="16"/>
        <w:szCs w:val="16"/>
        <w:lang w:val="ru-RU"/>
      </w:rPr>
      <w:t xml:space="preserve"> </w:t>
    </w:r>
  </w:p>
  <w:p w:rsidR="00F93301" w:rsidRPr="00CC0F0E" w:rsidRDefault="009B7C94" w:rsidP="00F93301">
    <w:pPr>
      <w:pStyle w:val="af8"/>
      <w:rPr>
        <w:rFonts w:ascii="Golos Text" w:hAnsi="Golos Text" w:cs="Golos Text"/>
        <w:noProof/>
        <w:sz w:val="16"/>
        <w:szCs w:val="16"/>
        <w:lang w:val="ru-RU"/>
      </w:rPr>
    </w:pPr>
    <w:r>
      <w:rPr>
        <w:rFonts w:ascii="Golos Text" w:hAnsi="Golos Text" w:cs="Golos Text"/>
        <w:noProof/>
        <w:sz w:val="16"/>
        <w:szCs w:val="16"/>
        <w:lang w:val="ru-RU" w:eastAsia="ru-RU"/>
      </w:rPr>
      <mc:AlternateContent>
        <mc:Choice Requires="wps">
          <w:drawing>
            <wp:anchor distT="4294967295" distB="4294967295" distL="114300" distR="114300" simplePos="0" relativeHeight="251672576" behindDoc="0" locked="0" layoutInCell="1" allowOverlap="0">
              <wp:simplePos x="0" y="0"/>
              <wp:positionH relativeFrom="column">
                <wp:posOffset>-720725</wp:posOffset>
              </wp:positionH>
              <wp:positionV relativeFrom="bottomMargin">
                <wp:posOffset>-4446</wp:posOffset>
              </wp:positionV>
              <wp:extent cx="7560310" cy="0"/>
              <wp:effectExtent l="0" t="0" r="0" b="0"/>
              <wp:wrapNone/>
              <wp:docPr id="2" name="Прямая соединительная линия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CC7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5BC1AF" id="Прямая соединительная линия 2" o:spid="_x0000_s1026" style="position:absolute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bottom-margin-area;mso-width-percent:0;mso-height-percent:0;mso-width-relative:margin;mso-height-relative:margin" from="-56.75pt,-.35pt" to="538.5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" o:allowoverlap="f" strokecolor="#00cc74" strokeweight="1pt">
              <o:lock v:ext="edit" shapetype="f"/>
              <w10:wrap anchory="margin"/>
            </v:line>
          </w:pict>
        </mc:Fallback>
      </mc:AlternateContent>
    </w:r>
    <w:r>
      <w:rPr>
        <w:rFonts w:ascii="Golos Text" w:hAnsi="Golos Text" w:cs="Golos Text"/>
        <w:noProof/>
        <w:sz w:val="16"/>
        <w:szCs w:val="16"/>
        <w:lang w:val="ru-RU" w:eastAsia="ru-RU"/>
      </w:rPr>
      <mc:AlternateContent>
        <mc:Choice Requires="wps">
          <w:drawing>
            <wp:anchor distT="4294967295" distB="4294967295" distL="114300" distR="114300" simplePos="0" relativeHeight="251671552" behindDoc="0" locked="0" layoutInCell="1" allowOverlap="0">
              <wp:simplePos x="0" y="0"/>
              <wp:positionH relativeFrom="page">
                <wp:align>right</wp:align>
              </wp:positionH>
              <wp:positionV relativeFrom="bottomMargin">
                <wp:posOffset>-636</wp:posOffset>
              </wp:positionV>
              <wp:extent cx="7560310" cy="0"/>
              <wp:effectExtent l="0" t="0" r="0" b="0"/>
              <wp:wrapNone/>
              <wp:docPr id="3" name="Прямая соединительная линия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CC7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E8C37D7" id="Прямая соединительная линия 3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right;mso-position-horizontal-relative:page;mso-position-vertical:absolute;mso-position-vertical-relative:bottom-margin-area;mso-width-percent:0;mso-height-percent:0;mso-width-relative:margin;mso-height-relative:margin" from="544.1pt,-.05pt" to="1139.4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" o:allowoverlap="f" strokecolor="#00cc74" strokeweight="1pt">
              <o:lock v:ext="edit" shapetype="f"/>
              <w10:wrap anchorx="page" anchory="margin"/>
            </v:line>
          </w:pict>
        </mc:Fallback>
      </mc:AlternateContent>
    </w:r>
  </w:p>
  <w:p w:rsidR="0094580C" w:rsidRPr="00CC0F0E" w:rsidRDefault="009B7C94">
    <w:pPr>
      <w:pStyle w:val="af8"/>
      <w:rPr>
        <w:rFonts w:ascii="Golos Text" w:hAnsi="Golos Text" w:cs="Golos Text"/>
        <w:noProof/>
        <w:sz w:val="16"/>
        <w:szCs w:val="16"/>
        <w:lang w:val="ru-RU"/>
      </w:rPr>
    </w:pPr>
    <w:r>
      <w:rPr>
        <w:rFonts w:ascii="Golos Text" w:hAnsi="Golos Text" w:cs="Golos Text"/>
        <w:noProof/>
        <w:sz w:val="16"/>
        <w:szCs w:val="16"/>
        <w:lang w:val="ru-RU" w:eastAsia="ru-RU"/>
      </w:rPr>
      <mc:AlternateContent>
        <mc:Choice Requires="wps">
          <w:drawing>
            <wp:anchor distT="4294967295" distB="4294967295" distL="114300" distR="114300" simplePos="0" relativeHeight="251669504" behindDoc="0" locked="0" layoutInCell="1" allowOverlap="0">
              <wp:simplePos x="0" y="0"/>
              <wp:positionH relativeFrom="column">
                <wp:posOffset>-720725</wp:posOffset>
              </wp:positionH>
              <wp:positionV relativeFrom="bottomMargin">
                <wp:posOffset>-4446</wp:posOffset>
              </wp:positionV>
              <wp:extent cx="7560310" cy="0"/>
              <wp:effectExtent l="0" t="0" r="0" b="0"/>
              <wp:wrapNone/>
              <wp:docPr id="1" name="Прямая соединительная линия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CC7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6C519E" id="Прямая соединительная линия 1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bottom-margin-area;mso-width-percent:0;mso-height-percent:0;mso-width-relative:margin;mso-height-relative:margin" from="-56.75pt,-.35pt" to="538.5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" o:allowoverlap="f" strokecolor="#00cc74" strokeweight="1pt">
              <o:lock v:ext="edit" shapetype="f"/>
              <w10:wrap anchory="margin"/>
            </v:line>
          </w:pict>
        </mc:Fallback>
      </mc:AlternateContent>
    </w:r>
    <w:r>
      <w:rPr>
        <w:rFonts w:ascii="Golos Text" w:hAnsi="Golos Text" w:cs="Golos Text"/>
        <w:noProof/>
        <w:sz w:val="16"/>
        <w:szCs w:val="16"/>
        <w:lang w:val="ru-RU" w:eastAsia="ru-RU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0">
              <wp:simplePos x="0" y="0"/>
              <wp:positionH relativeFrom="page">
                <wp:align>right</wp:align>
              </wp:positionH>
              <wp:positionV relativeFrom="bottomMargin">
                <wp:posOffset>-636</wp:posOffset>
              </wp:positionV>
              <wp:extent cx="7560310" cy="0"/>
              <wp:effectExtent l="0" t="0" r="0" b="0"/>
              <wp:wrapNone/>
              <wp:docPr id="21" name="Прямая соединительная линия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CC7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9D5C4CD" id="Прямая соединительная линия 2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right;mso-position-horizontal-relative:page;mso-position-vertical:absolute;mso-position-vertical-relative:bottom-margin-area;mso-width-percent:0;mso-height-percent:0;mso-width-relative:margin;mso-height-relative:margin" from="544.1pt,-.05pt" to="1139.4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" o:allowoverlap="f" strokecolor="#00cc74" strokeweight="1pt">
              <o:lock v:ext="edit" shapetype="f"/>
              <w10:wrap anchorx="page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717E" w:rsidRDefault="00D9717E">
      <w:r>
        <w:separator/>
      </w:r>
    </w:p>
  </w:footnote>
  <w:footnote w:type="continuationSeparator" w:id="0">
    <w:p w:rsidR="00D9717E" w:rsidRDefault="00D971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01AC" w:rsidRDefault="00A601AC">
    <w:pPr>
      <w:pStyle w:val="af6"/>
      <w:ind w:left="127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AD3" w:rsidRPr="0060574B" w:rsidRDefault="00A33AD3" w:rsidP="00A33AD3">
    <w:pPr>
      <w:pStyle w:val="af6"/>
      <w:ind w:left="7080"/>
      <w:rPr>
        <w:rFonts w:ascii="Arial" w:hAnsi="Arial" w:cs="Arial"/>
        <w:lang w:val="ru-RU"/>
      </w:rPr>
    </w:pPr>
    <w:r>
      <w:rPr>
        <w:sz w:val="24"/>
        <w:szCs w:val="24"/>
      </w:rPr>
      <w:ptab w:relativeTo="margin" w:alignment="left" w:leader="none"/>
    </w:r>
    <w:r w:rsidRPr="00B475C9">
      <w:rPr>
        <w:rFonts w:ascii="Golos Text" w:hAnsi="Golos Text" w:cs="Golos Text"/>
        <w:noProof/>
        <w:lang w:val="ru-RU" w:eastAsia="ru-RU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346</wp:posOffset>
          </wp:positionH>
          <wp:positionV relativeFrom="paragraph">
            <wp:posOffset>58</wp:posOffset>
          </wp:positionV>
          <wp:extent cx="2956816" cy="707197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6816" cy="7071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33AD3">
      <w:rPr>
        <w:rFonts w:ascii="Golos Text" w:hAnsi="Golos Text" w:cs="Golos Text"/>
        <w:lang w:val="ru-RU"/>
      </w:rPr>
      <w:t>АО «</w:t>
    </w:r>
    <w:r w:rsidRPr="0060574B">
      <w:rPr>
        <w:rFonts w:ascii="Arial" w:hAnsi="Arial" w:cs="Arial"/>
        <w:lang w:val="ru-RU"/>
      </w:rPr>
      <w:t>НЭК»</w:t>
    </w:r>
  </w:p>
  <w:p w:rsidR="000B4DFF" w:rsidRDefault="000B4DFF" w:rsidP="00A33AD3">
    <w:pPr>
      <w:pStyle w:val="af6"/>
      <w:ind w:left="7080"/>
      <w:rPr>
        <w:rFonts w:ascii="Arial" w:hAnsi="Arial" w:cs="Arial"/>
        <w:lang w:val="ru-RU"/>
      </w:rPr>
    </w:pPr>
    <w:r>
      <w:rPr>
        <w:rFonts w:ascii="Arial" w:hAnsi="Arial" w:cs="Arial"/>
        <w:lang w:val="ru-RU"/>
      </w:rPr>
      <w:t>119435, Москва,</w:t>
    </w:r>
  </w:p>
  <w:p w:rsidR="00A33AD3" w:rsidRPr="0060574B" w:rsidRDefault="00A33AD3" w:rsidP="00A33AD3">
    <w:pPr>
      <w:pStyle w:val="af6"/>
      <w:ind w:left="7080"/>
      <w:rPr>
        <w:rFonts w:ascii="Arial" w:hAnsi="Arial" w:cs="Arial"/>
        <w:lang w:val="ru-RU"/>
      </w:rPr>
    </w:pPr>
    <w:r w:rsidRPr="0060574B">
      <w:rPr>
        <w:rFonts w:ascii="Arial" w:hAnsi="Arial" w:cs="Arial"/>
        <w:lang w:val="ru-RU"/>
      </w:rPr>
      <w:t>ул. Малая</w:t>
    </w:r>
    <w:r w:rsidR="000B4DFF">
      <w:rPr>
        <w:rFonts w:ascii="Arial" w:hAnsi="Arial" w:cs="Arial"/>
        <w:lang w:val="ru-RU"/>
      </w:rPr>
      <w:t xml:space="preserve"> </w:t>
    </w:r>
    <w:r w:rsidRPr="0060574B">
      <w:rPr>
        <w:rFonts w:ascii="Arial" w:hAnsi="Arial" w:cs="Arial"/>
        <w:lang w:val="ru-RU"/>
      </w:rPr>
      <w:t>Пироговская, 14 с.1</w:t>
    </w:r>
  </w:p>
  <w:p w:rsidR="00A33AD3" w:rsidRPr="0060574B" w:rsidRDefault="00A33AD3" w:rsidP="00A33AD3">
    <w:pPr>
      <w:pStyle w:val="af6"/>
      <w:ind w:left="7080"/>
      <w:rPr>
        <w:rFonts w:ascii="Arial" w:hAnsi="Arial" w:cs="Arial"/>
        <w:lang w:val="ru-RU"/>
      </w:rPr>
    </w:pPr>
    <w:r w:rsidRPr="0060574B">
      <w:rPr>
        <w:rFonts w:ascii="Arial" w:hAnsi="Arial" w:cs="Arial"/>
        <w:lang w:val="ru-RU"/>
      </w:rPr>
      <w:t>+7 (495) 258-04-88</w:t>
    </w:r>
  </w:p>
  <w:p w:rsidR="00A33AD3" w:rsidRPr="0060574B" w:rsidRDefault="00A33AD3" w:rsidP="00A33AD3">
    <w:pPr>
      <w:pStyle w:val="af6"/>
      <w:ind w:left="7080"/>
      <w:rPr>
        <w:rFonts w:ascii="Arial" w:hAnsi="Arial" w:cs="Arial"/>
        <w:lang w:val="ru-RU"/>
      </w:rPr>
    </w:pPr>
    <w:r w:rsidRPr="0060574B">
      <w:rPr>
        <w:rFonts w:ascii="Arial" w:hAnsi="Arial" w:cs="Arial"/>
      </w:rPr>
      <w:t>www</w:t>
    </w:r>
    <w:r w:rsidRPr="0060574B">
      <w:rPr>
        <w:rFonts w:ascii="Arial" w:hAnsi="Arial" w:cs="Arial"/>
        <w:lang w:val="ru-RU"/>
      </w:rPr>
      <w:t>.</w:t>
    </w:r>
    <w:r w:rsidRPr="0060574B">
      <w:rPr>
        <w:rFonts w:ascii="Arial" w:hAnsi="Arial" w:cs="Arial"/>
      </w:rPr>
      <w:t>nec</w:t>
    </w:r>
    <w:r w:rsidRPr="0060574B">
      <w:rPr>
        <w:rFonts w:ascii="Arial" w:hAnsi="Arial" w:cs="Arial"/>
        <w:lang w:val="ru-RU"/>
      </w:rPr>
      <w:t>.</w:t>
    </w:r>
    <w:r w:rsidRPr="0060574B">
      <w:rPr>
        <w:rFonts w:ascii="Arial" w:hAnsi="Arial" w:cs="Arial"/>
      </w:rPr>
      <w:t>pro</w:t>
    </w:r>
  </w:p>
  <w:p w:rsidR="00A33AD3" w:rsidRPr="0060574B" w:rsidRDefault="00A33AD3" w:rsidP="00A33AD3">
    <w:pPr>
      <w:rPr>
        <w:rFonts w:ascii="Arial" w:hAnsi="Arial" w:cs="Arial"/>
        <w:sz w:val="24"/>
        <w:szCs w:val="24"/>
        <w:lang w:val="ru-RU"/>
      </w:rPr>
    </w:pPr>
  </w:p>
  <w:p w:rsidR="00904E58" w:rsidRPr="0060574B" w:rsidRDefault="00904E58" w:rsidP="00A33AD3">
    <w:pPr>
      <w:spacing w:after="40"/>
      <w:rPr>
        <w:rFonts w:ascii="Arial" w:hAnsi="Arial" w:cs="Arial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A51C8"/>
    <w:multiLevelType w:val="hybridMultilevel"/>
    <w:tmpl w:val="3BB642A8"/>
    <w:lvl w:ilvl="0" w:tplc="A1B2D1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D6E5F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FA897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29622C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818278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EC87B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5EA05A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02A1D0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6A00E9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EE7463"/>
    <w:multiLevelType w:val="hybridMultilevel"/>
    <w:tmpl w:val="A0EC0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3E7431"/>
    <w:multiLevelType w:val="hybridMultilevel"/>
    <w:tmpl w:val="9E56C4D4"/>
    <w:lvl w:ilvl="0" w:tplc="7BE47A0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ED7AF57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7B057C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5AC6EC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A13047D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24246B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61CE08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BF06FBA4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314921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9F301F9"/>
    <w:multiLevelType w:val="hybridMultilevel"/>
    <w:tmpl w:val="CEC84F50"/>
    <w:lvl w:ilvl="0" w:tplc="43800C8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FE0F570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EC8D16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6DA198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56A7EFA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6C6E64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B2EF64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D34163E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46442D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09F7451"/>
    <w:multiLevelType w:val="hybridMultilevel"/>
    <w:tmpl w:val="109A3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59205A"/>
    <w:multiLevelType w:val="hybridMultilevel"/>
    <w:tmpl w:val="B85E9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7275BF"/>
    <w:multiLevelType w:val="hybridMultilevel"/>
    <w:tmpl w:val="ED28A03A"/>
    <w:lvl w:ilvl="0" w:tplc="7EE6CF80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179ACFCE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C9DCB4E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BC6E8128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EC097C6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620E15E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52CE06DE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314E620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52800D2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69897624"/>
    <w:multiLevelType w:val="hybridMultilevel"/>
    <w:tmpl w:val="4B4638F8"/>
    <w:lvl w:ilvl="0" w:tplc="DB5AA1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BA02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C88E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2AF8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04ADE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1E94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3A27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006D5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4A68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E21551"/>
    <w:multiLevelType w:val="hybridMultilevel"/>
    <w:tmpl w:val="FF04F91A"/>
    <w:lvl w:ilvl="0" w:tplc="FDD218F4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B498D408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CCA222D8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1AEE8628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4296D918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21CE60EC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BBA07A26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88443F50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4DB21986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7"/>
  </w:num>
  <w:num w:numId="5">
    <w:abstractNumId w:val="2"/>
  </w:num>
  <w:num w:numId="6">
    <w:abstractNumId w:val="0"/>
  </w:num>
  <w:num w:numId="7">
    <w:abstractNumId w:val="5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1AC"/>
    <w:rsid w:val="000231BF"/>
    <w:rsid w:val="00031E92"/>
    <w:rsid w:val="000449DD"/>
    <w:rsid w:val="000524F7"/>
    <w:rsid w:val="000534D7"/>
    <w:rsid w:val="00053F09"/>
    <w:rsid w:val="0006691C"/>
    <w:rsid w:val="00072DCE"/>
    <w:rsid w:val="00076FE4"/>
    <w:rsid w:val="00090B26"/>
    <w:rsid w:val="0009791D"/>
    <w:rsid w:val="000A13B3"/>
    <w:rsid w:val="000B0216"/>
    <w:rsid w:val="000B09D7"/>
    <w:rsid w:val="000B4DFF"/>
    <w:rsid w:val="000C3297"/>
    <w:rsid w:val="000E3728"/>
    <w:rsid w:val="000E602F"/>
    <w:rsid w:val="000F7A00"/>
    <w:rsid w:val="00102967"/>
    <w:rsid w:val="001059C3"/>
    <w:rsid w:val="00142342"/>
    <w:rsid w:val="0016022C"/>
    <w:rsid w:val="00176656"/>
    <w:rsid w:val="001A3FC4"/>
    <w:rsid w:val="001B2940"/>
    <w:rsid w:val="001C3B60"/>
    <w:rsid w:val="001D2FE1"/>
    <w:rsid w:val="00202D58"/>
    <w:rsid w:val="002057C5"/>
    <w:rsid w:val="002118F4"/>
    <w:rsid w:val="00254B5E"/>
    <w:rsid w:val="00265AAE"/>
    <w:rsid w:val="002670D3"/>
    <w:rsid w:val="00270847"/>
    <w:rsid w:val="00281D26"/>
    <w:rsid w:val="002871C5"/>
    <w:rsid w:val="002A450C"/>
    <w:rsid w:val="002A759B"/>
    <w:rsid w:val="002C1EB9"/>
    <w:rsid w:val="002D5260"/>
    <w:rsid w:val="002E4FC9"/>
    <w:rsid w:val="00311C7D"/>
    <w:rsid w:val="00314D4D"/>
    <w:rsid w:val="003167C5"/>
    <w:rsid w:val="00317DA1"/>
    <w:rsid w:val="0033104D"/>
    <w:rsid w:val="003933D7"/>
    <w:rsid w:val="003A76B5"/>
    <w:rsid w:val="003A7881"/>
    <w:rsid w:val="003B04FD"/>
    <w:rsid w:val="003B355D"/>
    <w:rsid w:val="003B3C78"/>
    <w:rsid w:val="003B4984"/>
    <w:rsid w:val="003C6959"/>
    <w:rsid w:val="003D3144"/>
    <w:rsid w:val="004056D1"/>
    <w:rsid w:val="0040746C"/>
    <w:rsid w:val="00407D97"/>
    <w:rsid w:val="00412396"/>
    <w:rsid w:val="0041264D"/>
    <w:rsid w:val="004264FB"/>
    <w:rsid w:val="004305CD"/>
    <w:rsid w:val="00446F26"/>
    <w:rsid w:val="0046376D"/>
    <w:rsid w:val="00464AF6"/>
    <w:rsid w:val="00484CB0"/>
    <w:rsid w:val="004A29B2"/>
    <w:rsid w:val="004B4872"/>
    <w:rsid w:val="004B7D48"/>
    <w:rsid w:val="004E01A0"/>
    <w:rsid w:val="00537D55"/>
    <w:rsid w:val="005455CC"/>
    <w:rsid w:val="00563AB5"/>
    <w:rsid w:val="00567398"/>
    <w:rsid w:val="00582252"/>
    <w:rsid w:val="00582990"/>
    <w:rsid w:val="005C5D10"/>
    <w:rsid w:val="005D3B60"/>
    <w:rsid w:val="005E6F9C"/>
    <w:rsid w:val="0060574B"/>
    <w:rsid w:val="00636C4A"/>
    <w:rsid w:val="006511BA"/>
    <w:rsid w:val="0065439D"/>
    <w:rsid w:val="00666F2A"/>
    <w:rsid w:val="00674F03"/>
    <w:rsid w:val="00687390"/>
    <w:rsid w:val="00696632"/>
    <w:rsid w:val="00697E73"/>
    <w:rsid w:val="006B1B0D"/>
    <w:rsid w:val="006C3873"/>
    <w:rsid w:val="006D5D50"/>
    <w:rsid w:val="006E3C5F"/>
    <w:rsid w:val="006E7574"/>
    <w:rsid w:val="007023E9"/>
    <w:rsid w:val="00747CE0"/>
    <w:rsid w:val="00757F7D"/>
    <w:rsid w:val="007669C1"/>
    <w:rsid w:val="00780832"/>
    <w:rsid w:val="00783BDF"/>
    <w:rsid w:val="007925F9"/>
    <w:rsid w:val="007E43D5"/>
    <w:rsid w:val="007E6E04"/>
    <w:rsid w:val="007F2B7F"/>
    <w:rsid w:val="008203CA"/>
    <w:rsid w:val="008303FE"/>
    <w:rsid w:val="0085222F"/>
    <w:rsid w:val="0087065E"/>
    <w:rsid w:val="00884AD2"/>
    <w:rsid w:val="0089053E"/>
    <w:rsid w:val="008A706A"/>
    <w:rsid w:val="008B0B56"/>
    <w:rsid w:val="008B54AF"/>
    <w:rsid w:val="008C1D9E"/>
    <w:rsid w:val="008C1E45"/>
    <w:rsid w:val="008C304D"/>
    <w:rsid w:val="008D1DC2"/>
    <w:rsid w:val="008D3379"/>
    <w:rsid w:val="008D758C"/>
    <w:rsid w:val="008E3844"/>
    <w:rsid w:val="008F3D5B"/>
    <w:rsid w:val="00903E83"/>
    <w:rsid w:val="00904E58"/>
    <w:rsid w:val="00921D32"/>
    <w:rsid w:val="009259B8"/>
    <w:rsid w:val="009264EA"/>
    <w:rsid w:val="00935D44"/>
    <w:rsid w:val="0094580C"/>
    <w:rsid w:val="0098647F"/>
    <w:rsid w:val="00987C0C"/>
    <w:rsid w:val="00994797"/>
    <w:rsid w:val="009B7C94"/>
    <w:rsid w:val="009C4570"/>
    <w:rsid w:val="009E225C"/>
    <w:rsid w:val="00A12851"/>
    <w:rsid w:val="00A13EAB"/>
    <w:rsid w:val="00A142DF"/>
    <w:rsid w:val="00A3142F"/>
    <w:rsid w:val="00A33AD3"/>
    <w:rsid w:val="00A601AC"/>
    <w:rsid w:val="00A84417"/>
    <w:rsid w:val="00A90B3B"/>
    <w:rsid w:val="00A92438"/>
    <w:rsid w:val="00A9293D"/>
    <w:rsid w:val="00A92D25"/>
    <w:rsid w:val="00AA4CB0"/>
    <w:rsid w:val="00AB4D8E"/>
    <w:rsid w:val="00AC40E6"/>
    <w:rsid w:val="00AD244D"/>
    <w:rsid w:val="00AD378F"/>
    <w:rsid w:val="00AE6C71"/>
    <w:rsid w:val="00AF0833"/>
    <w:rsid w:val="00B00A7D"/>
    <w:rsid w:val="00B00BAB"/>
    <w:rsid w:val="00B30EE1"/>
    <w:rsid w:val="00B454AE"/>
    <w:rsid w:val="00B56DCC"/>
    <w:rsid w:val="00B761F9"/>
    <w:rsid w:val="00BB0413"/>
    <w:rsid w:val="00BF658D"/>
    <w:rsid w:val="00C0280E"/>
    <w:rsid w:val="00C24029"/>
    <w:rsid w:val="00C423E1"/>
    <w:rsid w:val="00C44750"/>
    <w:rsid w:val="00C544A9"/>
    <w:rsid w:val="00C6313D"/>
    <w:rsid w:val="00C8767E"/>
    <w:rsid w:val="00C94510"/>
    <w:rsid w:val="00CA2E35"/>
    <w:rsid w:val="00CA41A2"/>
    <w:rsid w:val="00CB75AC"/>
    <w:rsid w:val="00CC0F0E"/>
    <w:rsid w:val="00CE09D1"/>
    <w:rsid w:val="00D35E52"/>
    <w:rsid w:val="00D4743E"/>
    <w:rsid w:val="00D5346B"/>
    <w:rsid w:val="00D56152"/>
    <w:rsid w:val="00D57BBE"/>
    <w:rsid w:val="00D73F52"/>
    <w:rsid w:val="00D75F5E"/>
    <w:rsid w:val="00D854A6"/>
    <w:rsid w:val="00D9717E"/>
    <w:rsid w:val="00DA7E0B"/>
    <w:rsid w:val="00DB6BD8"/>
    <w:rsid w:val="00DE37CD"/>
    <w:rsid w:val="00DE6B4D"/>
    <w:rsid w:val="00E06384"/>
    <w:rsid w:val="00E11724"/>
    <w:rsid w:val="00E42D51"/>
    <w:rsid w:val="00E9371D"/>
    <w:rsid w:val="00E9403D"/>
    <w:rsid w:val="00E973E2"/>
    <w:rsid w:val="00EA7EEA"/>
    <w:rsid w:val="00ED1A6C"/>
    <w:rsid w:val="00EE3B63"/>
    <w:rsid w:val="00F015ED"/>
    <w:rsid w:val="00F0431E"/>
    <w:rsid w:val="00F06E71"/>
    <w:rsid w:val="00F1458D"/>
    <w:rsid w:val="00F235BF"/>
    <w:rsid w:val="00F323D6"/>
    <w:rsid w:val="00F56A65"/>
    <w:rsid w:val="00F62D77"/>
    <w:rsid w:val="00F70727"/>
    <w:rsid w:val="00F82FF2"/>
    <w:rsid w:val="00F87460"/>
    <w:rsid w:val="00F93301"/>
    <w:rsid w:val="00FC1512"/>
    <w:rsid w:val="00FF5B87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D5A0648"/>
  <w15:docId w15:val="{81B1EC92-51D8-4DAF-9A6D-3BF8F0A64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AE6C71"/>
    <w:pPr>
      <w:widowControl w:val="0"/>
      <w:jc w:val="both"/>
    </w:pPr>
    <w:rPr>
      <w:rFonts w:ascii="Batang"/>
      <w:lang w:val="en-US" w:eastAsia="ko-KR"/>
    </w:rPr>
  </w:style>
  <w:style w:type="paragraph" w:styleId="1">
    <w:name w:val="heading 1"/>
    <w:basedOn w:val="a"/>
    <w:next w:val="a"/>
    <w:link w:val="10"/>
    <w:uiPriority w:val="9"/>
    <w:qFormat/>
    <w:rsid w:val="00AE6C71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AE6C71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AE6C71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AE6C71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AE6C71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AE6C71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AE6C71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AE6C71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AE6C71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6C71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AE6C71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AE6C71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AE6C71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AE6C71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AE6C71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AE6C71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AE6C71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AE6C71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AE6C71"/>
  </w:style>
  <w:style w:type="paragraph" w:styleId="a4">
    <w:name w:val="Title"/>
    <w:basedOn w:val="a"/>
    <w:next w:val="a"/>
    <w:link w:val="a5"/>
    <w:uiPriority w:val="10"/>
    <w:qFormat/>
    <w:rsid w:val="00AE6C71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AE6C71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AE6C71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E6C7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AE6C71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AE6C71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AE6C71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AE6C71"/>
    <w:rPr>
      <w:i/>
    </w:rPr>
  </w:style>
  <w:style w:type="character" w:customStyle="1" w:styleId="HeaderChar">
    <w:name w:val="Header Char"/>
    <w:basedOn w:val="a0"/>
    <w:uiPriority w:val="99"/>
    <w:rsid w:val="00AE6C71"/>
  </w:style>
  <w:style w:type="character" w:customStyle="1" w:styleId="FooterChar">
    <w:name w:val="Footer Char"/>
    <w:basedOn w:val="a0"/>
    <w:uiPriority w:val="99"/>
    <w:rsid w:val="00AE6C71"/>
  </w:style>
  <w:style w:type="paragraph" w:styleId="aa">
    <w:name w:val="caption"/>
    <w:basedOn w:val="a"/>
    <w:next w:val="a"/>
    <w:uiPriority w:val="35"/>
    <w:semiHidden/>
    <w:unhideWhenUsed/>
    <w:qFormat/>
    <w:rsid w:val="00AE6C71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AE6C71"/>
  </w:style>
  <w:style w:type="table" w:customStyle="1" w:styleId="TableGridLight">
    <w:name w:val="Table Grid Light"/>
    <w:basedOn w:val="a1"/>
    <w:uiPriority w:val="59"/>
    <w:rsid w:val="00AE6C71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rsid w:val="00AE6C71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AE6C71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AE6C71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AE6C71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AE6C71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AE6C71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AE6C71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AE6C71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AE6C71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AE6C71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AE6C71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AE6C71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AE6C71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AE6C71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AE6C71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AE6C71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AE6C71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AE6C71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AE6C71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AE6C71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AE6C71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AE6C71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AE6C71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AE6C71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AE6C71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AE6C71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AE6C71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AE6C71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AE6C71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AE6C71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AE6C71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AE6C71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AE6C71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AE6C71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AE6C71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AE6C71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AE6C71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AE6C71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AE6C71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AE6C71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AE6C71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AE6C71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AE6C71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AE6C71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AE6C71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AE6C71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AE6C71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AE6C71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AE6C71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AE6C71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AE6C71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AE6C71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rsid w:val="00AE6C71"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sid w:val="00AE6C71"/>
    <w:rPr>
      <w:sz w:val="18"/>
    </w:rPr>
  </w:style>
  <w:style w:type="character" w:styleId="ad">
    <w:name w:val="footnote reference"/>
    <w:basedOn w:val="a0"/>
    <w:uiPriority w:val="99"/>
    <w:unhideWhenUsed/>
    <w:rsid w:val="00AE6C71"/>
    <w:rPr>
      <w:vertAlign w:val="superscript"/>
    </w:rPr>
  </w:style>
  <w:style w:type="character" w:customStyle="1" w:styleId="EndnoteTextChar">
    <w:name w:val="Endnote Text Char"/>
    <w:uiPriority w:val="99"/>
    <w:rsid w:val="00AE6C71"/>
    <w:rPr>
      <w:sz w:val="20"/>
    </w:rPr>
  </w:style>
  <w:style w:type="paragraph" w:styleId="12">
    <w:name w:val="toc 1"/>
    <w:basedOn w:val="a"/>
    <w:next w:val="a"/>
    <w:uiPriority w:val="39"/>
    <w:unhideWhenUsed/>
    <w:rsid w:val="00AE6C71"/>
    <w:pPr>
      <w:spacing w:after="57"/>
    </w:pPr>
  </w:style>
  <w:style w:type="paragraph" w:styleId="23">
    <w:name w:val="toc 2"/>
    <w:basedOn w:val="a"/>
    <w:next w:val="a"/>
    <w:uiPriority w:val="39"/>
    <w:unhideWhenUsed/>
    <w:rsid w:val="00AE6C71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AE6C71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AE6C71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AE6C71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AE6C71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AE6C71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AE6C71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AE6C71"/>
    <w:pPr>
      <w:spacing w:after="57"/>
      <w:ind w:left="2268"/>
    </w:pPr>
  </w:style>
  <w:style w:type="paragraph" w:styleId="ae">
    <w:name w:val="TOC Heading"/>
    <w:uiPriority w:val="39"/>
    <w:unhideWhenUsed/>
    <w:rsid w:val="00AE6C71"/>
  </w:style>
  <w:style w:type="paragraph" w:styleId="af">
    <w:name w:val="table of figures"/>
    <w:basedOn w:val="a"/>
    <w:next w:val="a"/>
    <w:uiPriority w:val="99"/>
    <w:unhideWhenUsed/>
    <w:rsid w:val="00AE6C71"/>
  </w:style>
  <w:style w:type="table" w:customStyle="1" w:styleId="DefaultTable">
    <w:name w:val="Default Table"/>
    <w:rsid w:val="00AE6C7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0">
    <w:name w:val="ParaAttribute0"/>
    <w:rsid w:val="00AE6C71"/>
    <w:pPr>
      <w:spacing w:after="200"/>
    </w:pPr>
  </w:style>
  <w:style w:type="paragraph" w:customStyle="1" w:styleId="ParaAttribute1">
    <w:name w:val="ParaAttribute1"/>
    <w:rsid w:val="00AE6C71"/>
    <w:pPr>
      <w:tabs>
        <w:tab w:val="center" w:pos="4677"/>
        <w:tab w:val="right" w:pos="9355"/>
      </w:tabs>
    </w:pPr>
  </w:style>
  <w:style w:type="paragraph" w:customStyle="1" w:styleId="ParaAttribute2">
    <w:name w:val="ParaAttribute2"/>
    <w:rsid w:val="00AE6C71"/>
    <w:pPr>
      <w:tabs>
        <w:tab w:val="center" w:pos="4677"/>
        <w:tab w:val="right" w:pos="9355"/>
      </w:tabs>
    </w:pPr>
  </w:style>
  <w:style w:type="paragraph" w:customStyle="1" w:styleId="ParaAttribute3">
    <w:name w:val="ParaAttribute3"/>
    <w:rsid w:val="00AE6C71"/>
  </w:style>
  <w:style w:type="paragraph" w:customStyle="1" w:styleId="ParaAttribute4">
    <w:name w:val="ParaAttribute4"/>
    <w:rsid w:val="00AE6C71"/>
    <w:pPr>
      <w:jc w:val="center"/>
    </w:pPr>
  </w:style>
  <w:style w:type="paragraph" w:customStyle="1" w:styleId="ParaAttribute5">
    <w:name w:val="ParaAttribute5"/>
    <w:rsid w:val="00AE6C71"/>
    <w:pPr>
      <w:spacing w:before="280"/>
      <w:ind w:firstLine="709"/>
      <w:jc w:val="both"/>
    </w:pPr>
  </w:style>
  <w:style w:type="paragraph" w:customStyle="1" w:styleId="ParaAttribute6">
    <w:name w:val="ParaAttribute6"/>
    <w:rsid w:val="00AE6C71"/>
  </w:style>
  <w:style w:type="paragraph" w:customStyle="1" w:styleId="ParaAttribute7">
    <w:name w:val="ParaAttribute7"/>
    <w:rsid w:val="00AE6C71"/>
    <w:pPr>
      <w:ind w:firstLine="709"/>
      <w:jc w:val="center"/>
    </w:pPr>
  </w:style>
  <w:style w:type="paragraph" w:customStyle="1" w:styleId="ParaAttribute8">
    <w:name w:val="ParaAttribute8"/>
    <w:rsid w:val="00AE6C71"/>
    <w:pPr>
      <w:widowControl w:val="0"/>
    </w:pPr>
  </w:style>
  <w:style w:type="paragraph" w:customStyle="1" w:styleId="ParaAttribute9">
    <w:name w:val="ParaAttribute9"/>
    <w:rsid w:val="00AE6C71"/>
    <w:pPr>
      <w:spacing w:before="280" w:after="280"/>
      <w:ind w:firstLine="709"/>
      <w:jc w:val="both"/>
    </w:pPr>
  </w:style>
  <w:style w:type="paragraph" w:customStyle="1" w:styleId="ParaAttribute10">
    <w:name w:val="ParaAttribute10"/>
    <w:rsid w:val="00AE6C71"/>
    <w:pPr>
      <w:jc w:val="center"/>
    </w:pPr>
  </w:style>
  <w:style w:type="paragraph" w:customStyle="1" w:styleId="ParaAttribute11">
    <w:name w:val="ParaAttribute11"/>
    <w:rsid w:val="00AE6C71"/>
    <w:pPr>
      <w:jc w:val="both"/>
    </w:pPr>
  </w:style>
  <w:style w:type="paragraph" w:customStyle="1" w:styleId="ParaAttribute12">
    <w:name w:val="ParaAttribute12"/>
    <w:rsid w:val="00AE6C71"/>
    <w:pPr>
      <w:jc w:val="both"/>
    </w:pPr>
  </w:style>
  <w:style w:type="paragraph" w:customStyle="1" w:styleId="ParaAttribute13">
    <w:name w:val="ParaAttribute13"/>
    <w:rsid w:val="00AE6C71"/>
    <w:pPr>
      <w:widowControl w:val="0"/>
    </w:pPr>
  </w:style>
  <w:style w:type="character" w:customStyle="1" w:styleId="CharAttribute0">
    <w:name w:val="CharAttribute0"/>
    <w:rsid w:val="00AE6C71"/>
    <w:rPr>
      <w:rFonts w:ascii="Arial" w:eastAsia="Calibri"/>
      <w:b/>
      <w:sz w:val="24"/>
      <w:shd w:val="clear" w:color="auto" w:fill="FFFF00"/>
    </w:rPr>
  </w:style>
  <w:style w:type="character" w:customStyle="1" w:styleId="CharAttribute1">
    <w:name w:val="CharAttribute1"/>
    <w:rsid w:val="00AE6C71"/>
    <w:rPr>
      <w:rFonts w:ascii="Calibri" w:eastAsia="Calibri"/>
      <w:sz w:val="22"/>
    </w:rPr>
  </w:style>
  <w:style w:type="character" w:customStyle="1" w:styleId="CharAttribute2">
    <w:name w:val="CharAttribute2"/>
    <w:rsid w:val="00AE6C71"/>
    <w:rPr>
      <w:rFonts w:ascii="Calibri" w:eastAsia="Calibri"/>
      <w:sz w:val="22"/>
    </w:rPr>
  </w:style>
  <w:style w:type="character" w:customStyle="1" w:styleId="CharAttribute3">
    <w:name w:val="CharAttribute3"/>
    <w:rsid w:val="00AE6C71"/>
    <w:rPr>
      <w:rFonts w:ascii="Arial" w:eastAsia="Calibri"/>
      <w:b/>
      <w:sz w:val="24"/>
      <w:shd w:val="clear" w:color="auto" w:fill="FFFF00"/>
    </w:rPr>
  </w:style>
  <w:style w:type="character" w:customStyle="1" w:styleId="CharAttribute4">
    <w:name w:val="CharAttribute4"/>
    <w:rsid w:val="00AE6C71"/>
    <w:rPr>
      <w:rFonts w:ascii="Arial" w:eastAsia="Calibri"/>
      <w:b/>
      <w:sz w:val="24"/>
    </w:rPr>
  </w:style>
  <w:style w:type="character" w:customStyle="1" w:styleId="CharAttribute5">
    <w:name w:val="CharAttribute5"/>
    <w:rsid w:val="00AE6C71"/>
    <w:rPr>
      <w:rFonts w:ascii="Arial" w:eastAsia="Calibri"/>
      <w:b/>
      <w:sz w:val="24"/>
    </w:rPr>
  </w:style>
  <w:style w:type="character" w:customStyle="1" w:styleId="CharAttribute6">
    <w:name w:val="CharAttribute6"/>
    <w:rsid w:val="00AE6C71"/>
    <w:rPr>
      <w:rFonts w:ascii="Arial" w:eastAsia="Times New Roman"/>
      <w:sz w:val="32"/>
    </w:rPr>
  </w:style>
  <w:style w:type="character" w:customStyle="1" w:styleId="CharAttribute7">
    <w:name w:val="CharAttribute7"/>
    <w:rsid w:val="00AE6C71"/>
    <w:rPr>
      <w:rFonts w:ascii="Arial" w:eastAsia="Times New Roman"/>
      <w:b/>
      <w:sz w:val="32"/>
    </w:rPr>
  </w:style>
  <w:style w:type="character" w:customStyle="1" w:styleId="CharAttribute8">
    <w:name w:val="CharAttribute8"/>
    <w:rsid w:val="00AE6C71"/>
    <w:rPr>
      <w:rFonts w:ascii="Arial" w:eastAsia="Times New Roman"/>
      <w:sz w:val="22"/>
    </w:rPr>
  </w:style>
  <w:style w:type="character" w:customStyle="1" w:styleId="CharAttribute9">
    <w:name w:val="CharAttribute9"/>
    <w:rsid w:val="00AE6C71"/>
    <w:rPr>
      <w:rFonts w:ascii="Arial" w:eastAsia="Times New Roman"/>
      <w:sz w:val="22"/>
    </w:rPr>
  </w:style>
  <w:style w:type="character" w:customStyle="1" w:styleId="CharAttribute10">
    <w:name w:val="CharAttribute10"/>
    <w:rsid w:val="00AE6C71"/>
    <w:rPr>
      <w:rFonts w:ascii="Arial" w:eastAsia="Times New Roman"/>
      <w:sz w:val="18"/>
    </w:rPr>
  </w:style>
  <w:style w:type="character" w:customStyle="1" w:styleId="CharAttribute11">
    <w:name w:val="CharAttribute11"/>
    <w:rsid w:val="00AE6C71"/>
    <w:rPr>
      <w:rFonts w:ascii="Arial" w:eastAsia="Times New Roman"/>
      <w:sz w:val="18"/>
    </w:rPr>
  </w:style>
  <w:style w:type="character" w:customStyle="1" w:styleId="CharAttribute12">
    <w:name w:val="CharAttribute12"/>
    <w:rsid w:val="00AE6C71"/>
    <w:rPr>
      <w:rFonts w:ascii="Times New Roman" w:eastAsia="Times New Roman"/>
      <w:b/>
      <w:color w:val="FFFFFF"/>
    </w:rPr>
  </w:style>
  <w:style w:type="character" w:customStyle="1" w:styleId="CharAttribute13">
    <w:name w:val="CharAttribute13"/>
    <w:rsid w:val="00AE6C71"/>
    <w:rPr>
      <w:rFonts w:ascii="Times New Roman" w:eastAsia="Times New Roman"/>
      <w:b/>
    </w:rPr>
  </w:style>
  <w:style w:type="character" w:customStyle="1" w:styleId="CharAttribute14">
    <w:name w:val="CharAttribute14"/>
    <w:rsid w:val="00AE6C71"/>
    <w:rPr>
      <w:rFonts w:ascii="Times New Roman" w:eastAsia="Times New Roman"/>
      <w:b/>
    </w:rPr>
  </w:style>
  <w:style w:type="character" w:customStyle="1" w:styleId="CharAttribute15">
    <w:name w:val="CharAttribute15"/>
    <w:rsid w:val="00AE6C71"/>
    <w:rPr>
      <w:rFonts w:ascii="Arial" w:eastAsia="Arial"/>
      <w:sz w:val="22"/>
    </w:rPr>
  </w:style>
  <w:style w:type="character" w:customStyle="1" w:styleId="CharAttribute16">
    <w:name w:val="CharAttribute16"/>
    <w:rsid w:val="00AE6C71"/>
    <w:rPr>
      <w:rFonts w:ascii="Arial" w:eastAsia="Arial"/>
      <w:color w:val="333333"/>
      <w:sz w:val="18"/>
    </w:rPr>
  </w:style>
  <w:style w:type="character" w:customStyle="1" w:styleId="CharAttribute17">
    <w:name w:val="CharAttribute17"/>
    <w:rsid w:val="00AE6C71"/>
    <w:rPr>
      <w:rFonts w:ascii="Arial" w:eastAsia="Times New Roman"/>
      <w:b/>
      <w:sz w:val="22"/>
    </w:rPr>
  </w:style>
  <w:style w:type="character" w:customStyle="1" w:styleId="CharAttribute18">
    <w:name w:val="CharAttribute18"/>
    <w:rsid w:val="00AE6C71"/>
    <w:rPr>
      <w:rFonts w:ascii="Calibri" w:eastAsia="Times New Roman"/>
      <w:sz w:val="16"/>
    </w:rPr>
  </w:style>
  <w:style w:type="character" w:customStyle="1" w:styleId="CharAttribute19">
    <w:name w:val="CharAttribute19"/>
    <w:rsid w:val="00AE6C71"/>
    <w:rPr>
      <w:rFonts w:ascii="Calibri" w:eastAsia="Times New Roman"/>
      <w:sz w:val="16"/>
    </w:rPr>
  </w:style>
  <w:style w:type="character" w:customStyle="1" w:styleId="CharAttribute20">
    <w:name w:val="CharAttribute20"/>
    <w:rsid w:val="00AE6C71"/>
    <w:rPr>
      <w:rFonts w:ascii="Times New Roman" w:eastAsia="Times New Roman"/>
      <w:sz w:val="18"/>
    </w:rPr>
  </w:style>
  <w:style w:type="character" w:customStyle="1" w:styleId="CharAttribute21">
    <w:name w:val="CharAttribute21"/>
    <w:rsid w:val="00AE6C71"/>
    <w:rPr>
      <w:rFonts w:ascii="Times New Roman" w:eastAsia="Times New Roman"/>
      <w:b/>
      <w:sz w:val="18"/>
    </w:rPr>
  </w:style>
  <w:style w:type="character" w:customStyle="1" w:styleId="CharAttribute22">
    <w:name w:val="CharAttribute22"/>
    <w:rsid w:val="00AE6C71"/>
    <w:rPr>
      <w:rFonts w:ascii="Times New Roman" w:eastAsia="Times New Roman"/>
      <w:sz w:val="18"/>
    </w:rPr>
  </w:style>
  <w:style w:type="character" w:customStyle="1" w:styleId="CharAttribute23">
    <w:name w:val="CharAttribute23"/>
    <w:rsid w:val="00AE6C71"/>
    <w:rPr>
      <w:rFonts w:ascii="Times New Roman" w:eastAsia="Times New Roman"/>
      <w:color w:val="0000FF"/>
      <w:sz w:val="18"/>
      <w:u w:val="single"/>
    </w:rPr>
  </w:style>
  <w:style w:type="character" w:customStyle="1" w:styleId="CharAttribute24">
    <w:name w:val="CharAttribute24"/>
    <w:rsid w:val="00AE6C71"/>
    <w:rPr>
      <w:rFonts w:ascii="Times New Roman" w:eastAsia="Times New Roman"/>
    </w:rPr>
  </w:style>
  <w:style w:type="character" w:customStyle="1" w:styleId="CharAttribute25">
    <w:name w:val="CharAttribute25"/>
    <w:rsid w:val="00AE6C71"/>
    <w:rPr>
      <w:rFonts w:ascii="Times New Roman" w:eastAsia="Times New Roman"/>
      <w:color w:val="0000FF"/>
      <w:sz w:val="18"/>
      <w:u w:val="single"/>
    </w:rPr>
  </w:style>
  <w:style w:type="character" w:customStyle="1" w:styleId="CharAttribute26">
    <w:name w:val="CharAttribute26"/>
    <w:rsid w:val="00AE6C71"/>
    <w:rPr>
      <w:rFonts w:ascii="Times New Roman" w:eastAsia="Times New Roman"/>
      <w:sz w:val="18"/>
    </w:rPr>
  </w:style>
  <w:style w:type="character" w:customStyle="1" w:styleId="CharAttribute27">
    <w:name w:val="CharAttribute27"/>
    <w:rsid w:val="00AE6C71"/>
    <w:rPr>
      <w:rFonts w:ascii="Calibri" w:eastAsia="Calibri"/>
      <w:sz w:val="22"/>
    </w:rPr>
  </w:style>
  <w:style w:type="character" w:customStyle="1" w:styleId="CharAttribute28">
    <w:name w:val="CharAttribute28"/>
    <w:rsid w:val="00AE6C71"/>
    <w:rPr>
      <w:rFonts w:ascii="Arial" w:eastAsia="Times New Roman"/>
      <w:sz w:val="16"/>
    </w:rPr>
  </w:style>
  <w:style w:type="paragraph" w:styleId="af0">
    <w:name w:val="Balloon Text"/>
    <w:basedOn w:val="a"/>
    <w:link w:val="af1"/>
    <w:uiPriority w:val="99"/>
    <w:semiHidden/>
    <w:unhideWhenUsed/>
    <w:rsid w:val="00AE6C7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E6C71"/>
    <w:rPr>
      <w:rFonts w:ascii="Tahoma" w:hAnsi="Tahoma" w:cs="Tahoma"/>
      <w:sz w:val="16"/>
      <w:szCs w:val="16"/>
      <w:lang w:val="en-US" w:eastAsia="ko-KR"/>
    </w:rPr>
  </w:style>
  <w:style w:type="character" w:customStyle="1" w:styleId="x22q1">
    <w:name w:val="x22q1"/>
    <w:basedOn w:val="a0"/>
    <w:rsid w:val="00AE6C71"/>
    <w:rPr>
      <w:b/>
      <w:bCs/>
      <w:sz w:val="21"/>
      <w:szCs w:val="21"/>
    </w:rPr>
  </w:style>
  <w:style w:type="paragraph" w:styleId="af2">
    <w:name w:val="Normal (Web)"/>
    <w:basedOn w:val="a"/>
    <w:uiPriority w:val="99"/>
    <w:unhideWhenUsed/>
    <w:rsid w:val="00AE6C71"/>
    <w:pPr>
      <w:widowControl/>
      <w:spacing w:before="100" w:beforeAutospacing="1" w:after="100" w:afterAutospacing="1"/>
      <w:jc w:val="left"/>
    </w:pPr>
    <w:rPr>
      <w:rFonts w:ascii="Times New Roman" w:eastAsiaTheme="minorHAnsi"/>
      <w:sz w:val="24"/>
      <w:szCs w:val="24"/>
      <w:lang w:val="ru-RU" w:eastAsia="ru-RU"/>
    </w:rPr>
  </w:style>
  <w:style w:type="character" w:styleId="af3">
    <w:name w:val="Hyperlink"/>
    <w:basedOn w:val="a0"/>
    <w:uiPriority w:val="99"/>
    <w:unhideWhenUsed/>
    <w:rsid w:val="00AE6C71"/>
    <w:rPr>
      <w:color w:val="0000FF" w:themeColor="hyperlink"/>
      <w:u w:val="single"/>
    </w:rPr>
  </w:style>
  <w:style w:type="paragraph" w:styleId="af4">
    <w:name w:val="List Paragraph"/>
    <w:basedOn w:val="a"/>
    <w:uiPriority w:val="34"/>
    <w:qFormat/>
    <w:rsid w:val="00AE6C71"/>
    <w:pPr>
      <w:widowControl/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table" w:styleId="af5">
    <w:name w:val="Table Grid"/>
    <w:basedOn w:val="a1"/>
    <w:uiPriority w:val="59"/>
    <w:rsid w:val="00AE6C7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header"/>
    <w:basedOn w:val="a"/>
    <w:link w:val="af7"/>
    <w:uiPriority w:val="99"/>
    <w:unhideWhenUsed/>
    <w:rsid w:val="00AE6C71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AE6C71"/>
    <w:rPr>
      <w:rFonts w:ascii="Batang"/>
      <w:lang w:val="en-US" w:eastAsia="ko-KR"/>
    </w:rPr>
  </w:style>
  <w:style w:type="paragraph" w:styleId="af8">
    <w:name w:val="footer"/>
    <w:basedOn w:val="a"/>
    <w:link w:val="af9"/>
    <w:uiPriority w:val="99"/>
    <w:unhideWhenUsed/>
    <w:rsid w:val="00AE6C71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AE6C71"/>
    <w:rPr>
      <w:rFonts w:ascii="Batang"/>
      <w:lang w:val="en-US" w:eastAsia="ko-KR"/>
    </w:rPr>
  </w:style>
  <w:style w:type="character" w:customStyle="1" w:styleId="apple-converted-space">
    <w:name w:val="apple-converted-space"/>
    <w:basedOn w:val="a0"/>
    <w:rsid w:val="00AE6C71"/>
  </w:style>
  <w:style w:type="character" w:styleId="afa">
    <w:name w:val="FollowedHyperlink"/>
    <w:basedOn w:val="a0"/>
    <w:uiPriority w:val="99"/>
    <w:semiHidden/>
    <w:unhideWhenUsed/>
    <w:rsid w:val="00AE6C71"/>
    <w:rPr>
      <w:color w:val="800080" w:themeColor="followedHyperlink"/>
      <w:u w:val="single"/>
    </w:rPr>
  </w:style>
  <w:style w:type="character" w:customStyle="1" w:styleId="FontStyle31">
    <w:name w:val="Font Style31"/>
    <w:uiPriority w:val="99"/>
    <w:rsid w:val="00AE6C71"/>
    <w:rPr>
      <w:rFonts w:ascii="Times New Roman" w:hAnsi="Times New Roman" w:cs="Times New Roman"/>
      <w:sz w:val="26"/>
      <w:szCs w:val="26"/>
    </w:rPr>
  </w:style>
  <w:style w:type="character" w:styleId="afb">
    <w:name w:val="Strong"/>
    <w:basedOn w:val="a0"/>
    <w:uiPriority w:val="22"/>
    <w:qFormat/>
    <w:rsid w:val="00AE6C71"/>
    <w:rPr>
      <w:b/>
      <w:bCs/>
    </w:rPr>
  </w:style>
  <w:style w:type="character" w:styleId="afc">
    <w:name w:val="annotation reference"/>
    <w:basedOn w:val="a0"/>
    <w:uiPriority w:val="99"/>
    <w:semiHidden/>
    <w:unhideWhenUsed/>
    <w:rsid w:val="00AE6C71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AE6C71"/>
  </w:style>
  <w:style w:type="character" w:customStyle="1" w:styleId="afe">
    <w:name w:val="Текст примечания Знак"/>
    <w:basedOn w:val="a0"/>
    <w:link w:val="afd"/>
    <w:uiPriority w:val="99"/>
    <w:semiHidden/>
    <w:rsid w:val="00AE6C71"/>
    <w:rPr>
      <w:rFonts w:ascii="Batang"/>
      <w:lang w:val="en-US" w:eastAsia="ko-KR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AE6C71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AE6C71"/>
    <w:rPr>
      <w:rFonts w:ascii="Batang"/>
      <w:b/>
      <w:bCs/>
      <w:lang w:val="en-US" w:eastAsia="ko-KR"/>
    </w:rPr>
  </w:style>
  <w:style w:type="character" w:customStyle="1" w:styleId="None">
    <w:name w:val="None"/>
    <w:rsid w:val="00AE6C71"/>
  </w:style>
  <w:style w:type="paragraph" w:styleId="aff1">
    <w:name w:val="endnote text"/>
    <w:basedOn w:val="a"/>
    <w:link w:val="aff2"/>
    <w:uiPriority w:val="99"/>
    <w:semiHidden/>
    <w:unhideWhenUsed/>
    <w:rsid w:val="00AE6C71"/>
    <w:pPr>
      <w:widowControl/>
      <w:jc w:val="left"/>
    </w:pPr>
    <w:rPr>
      <w:rFonts w:asciiTheme="minorHAnsi" w:eastAsiaTheme="minorHAnsi" w:hAnsiTheme="minorHAnsi" w:cstheme="minorBidi"/>
      <w:lang w:val="ru-RU" w:eastAsia="en-US"/>
    </w:rPr>
  </w:style>
  <w:style w:type="character" w:customStyle="1" w:styleId="aff2">
    <w:name w:val="Текст концевой сноски Знак"/>
    <w:basedOn w:val="a0"/>
    <w:link w:val="aff1"/>
    <w:uiPriority w:val="99"/>
    <w:semiHidden/>
    <w:rsid w:val="00AE6C71"/>
    <w:rPr>
      <w:rFonts w:asciiTheme="minorHAnsi" w:eastAsiaTheme="minorHAnsi" w:hAnsiTheme="minorHAnsi" w:cstheme="minorBidi"/>
      <w:lang w:eastAsia="en-US"/>
    </w:rPr>
  </w:style>
  <w:style w:type="character" w:styleId="aff3">
    <w:name w:val="endnote reference"/>
    <w:basedOn w:val="a0"/>
    <w:uiPriority w:val="99"/>
    <w:semiHidden/>
    <w:unhideWhenUsed/>
    <w:rsid w:val="00AE6C71"/>
    <w:rPr>
      <w:vertAlign w:val="superscript"/>
    </w:rPr>
  </w:style>
  <w:style w:type="paragraph" w:customStyle="1" w:styleId="ConsPlusNormal">
    <w:name w:val="ConsPlusNormal"/>
    <w:rsid w:val="00AE6C71"/>
    <w:rPr>
      <w:rFonts w:eastAsiaTheme="minorEastAsia"/>
      <w:sz w:val="24"/>
      <w:szCs w:val="24"/>
    </w:rPr>
  </w:style>
  <w:style w:type="paragraph" w:customStyle="1" w:styleId="s10">
    <w:name w:val="s10"/>
    <w:basedOn w:val="a"/>
    <w:rsid w:val="00AE6C71"/>
    <w:pPr>
      <w:widowControl/>
      <w:spacing w:before="100" w:beforeAutospacing="1" w:after="100" w:afterAutospacing="1"/>
      <w:jc w:val="left"/>
    </w:pPr>
    <w:rPr>
      <w:rFonts w:ascii="Calibri" w:eastAsia="Calibri" w:hAnsi="Calibri" w:cs="Calibri"/>
      <w:sz w:val="22"/>
      <w:szCs w:val="22"/>
      <w:lang w:val="ru-RU" w:eastAsia="ru-RU"/>
    </w:rPr>
  </w:style>
  <w:style w:type="paragraph" w:customStyle="1" w:styleId="s12">
    <w:name w:val="s12"/>
    <w:basedOn w:val="a"/>
    <w:rsid w:val="00AE6C71"/>
    <w:pPr>
      <w:widowControl/>
      <w:spacing w:before="100" w:beforeAutospacing="1" w:after="100" w:afterAutospacing="1"/>
      <w:jc w:val="left"/>
    </w:pPr>
    <w:rPr>
      <w:rFonts w:ascii="Calibri" w:eastAsia="Calibri" w:hAnsi="Calibri" w:cs="Calibri"/>
      <w:sz w:val="22"/>
      <w:szCs w:val="22"/>
      <w:lang w:val="ru-RU" w:eastAsia="ru-RU"/>
    </w:rPr>
  </w:style>
  <w:style w:type="character" w:customStyle="1" w:styleId="bumpedfont15">
    <w:name w:val="bumpedfont15"/>
    <w:rsid w:val="00AE6C71"/>
  </w:style>
  <w:style w:type="character" w:customStyle="1" w:styleId="x22q">
    <w:name w:val="x22q"/>
    <w:basedOn w:val="a0"/>
    <w:rsid w:val="00AE6C71"/>
  </w:style>
  <w:style w:type="character" w:styleId="aff4">
    <w:name w:val="Emphasis"/>
    <w:basedOn w:val="a0"/>
    <w:uiPriority w:val="20"/>
    <w:qFormat/>
    <w:rsid w:val="003B355D"/>
    <w:rPr>
      <w:i/>
      <w:iCs/>
    </w:rPr>
  </w:style>
  <w:style w:type="paragraph" w:styleId="aff5">
    <w:name w:val="Revision"/>
    <w:hidden/>
    <w:uiPriority w:val="99"/>
    <w:semiHidden/>
    <w:rsid w:val="00314D4D"/>
    <w:rPr>
      <w:rFonts w:ascii="Batang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22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ec.pr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Arial"/>
        <a:cs typeface="Arial"/>
      </a:majorFont>
      <a:minorFont>
        <a:latin typeface="맑은 고딕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F76D11-D0D9-4BA5-BF89-1BBAD1E6F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Пресс-релиз_NEC</vt:lpstr>
    </vt:vector>
  </TitlesOfParts>
  <Company>National Energy Company</Company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Пресс-релиз_NEC</dc:title>
  <dc:creator>NEC</dc:creator>
  <cp:lastModifiedBy>Гусев Андрей Александрович</cp:lastModifiedBy>
  <cp:revision>7</cp:revision>
  <cp:lastPrinted>2024-08-02T10:47:00Z</cp:lastPrinted>
  <dcterms:created xsi:type="dcterms:W3CDTF">2025-05-15T09:13:00Z</dcterms:created>
  <dcterms:modified xsi:type="dcterms:W3CDTF">2025-05-22T10:03:00Z</dcterms:modified>
</cp:coreProperties>
</file>