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32" w:rsidRPr="00866448" w:rsidRDefault="00471A45" w:rsidP="00DB7C97">
      <w:pPr>
        <w:spacing w:line="240" w:lineRule="auto"/>
        <w:rPr>
          <w:b/>
        </w:rPr>
      </w:pPr>
      <w:r w:rsidRPr="00866448">
        <w:rPr>
          <w:b/>
        </w:rPr>
        <w:t>Фо</w:t>
      </w:r>
      <w:r w:rsidR="00F32586" w:rsidRPr="00866448">
        <w:rPr>
          <w:b/>
        </w:rPr>
        <w:t>нд «</w:t>
      </w:r>
      <w:r w:rsidR="00970F3B" w:rsidRPr="00866448">
        <w:rPr>
          <w:b/>
        </w:rPr>
        <w:t xml:space="preserve">Милосердие» </w:t>
      </w:r>
      <w:r w:rsidR="00207B33" w:rsidRPr="00866448">
        <w:rPr>
          <w:b/>
        </w:rPr>
        <w:t xml:space="preserve">поддержит грантами </w:t>
      </w:r>
      <w:r w:rsidR="00D84F69">
        <w:rPr>
          <w:b/>
        </w:rPr>
        <w:t>более 60 волонтерских</w:t>
      </w:r>
      <w:r w:rsidR="00D84F69" w:rsidRPr="00866448">
        <w:rPr>
          <w:b/>
        </w:rPr>
        <w:t xml:space="preserve"> </w:t>
      </w:r>
      <w:r w:rsidR="00395A32" w:rsidRPr="00866448">
        <w:rPr>
          <w:b/>
        </w:rPr>
        <w:t>проектов</w:t>
      </w:r>
      <w:r w:rsidR="00970F3B" w:rsidRPr="00866448">
        <w:rPr>
          <w:b/>
        </w:rPr>
        <w:t xml:space="preserve"> </w:t>
      </w:r>
    </w:p>
    <w:p w:rsidR="00471A45" w:rsidRPr="00866448" w:rsidRDefault="00471A45" w:rsidP="00DB7C97">
      <w:pPr>
        <w:spacing w:line="240" w:lineRule="auto"/>
      </w:pPr>
      <w:r w:rsidRPr="00866448">
        <w:rPr>
          <w:b/>
        </w:rPr>
        <w:t>Благотворительный фонд «Милосердие»</w:t>
      </w:r>
      <w:r w:rsidRPr="00866448">
        <w:t xml:space="preserve"> </w:t>
      </w:r>
      <w:r w:rsidR="00395A32" w:rsidRPr="00866448">
        <w:t>приступил к выдаче</w:t>
      </w:r>
      <w:r w:rsidR="00970F3B" w:rsidRPr="00866448">
        <w:t xml:space="preserve"> </w:t>
      </w:r>
      <w:r w:rsidR="00492B50">
        <w:t xml:space="preserve">персональных </w:t>
      </w:r>
      <w:r w:rsidRPr="00866448">
        <w:t xml:space="preserve">грантов активным жителям и общественным организациям </w:t>
      </w:r>
      <w:r w:rsidR="00E0019D" w:rsidRPr="00866448">
        <w:t>из четырех регионов страны</w:t>
      </w:r>
      <w:r w:rsidR="00E0019D">
        <w:t>. Все они -</w:t>
      </w:r>
      <w:r w:rsidR="00492B50">
        <w:t xml:space="preserve"> </w:t>
      </w:r>
      <w:r w:rsidR="00970F3B" w:rsidRPr="00866448">
        <w:t>победител</w:t>
      </w:r>
      <w:r w:rsidR="00E0019D">
        <w:t>и</w:t>
      </w:r>
      <w:r w:rsidRPr="00866448">
        <w:t xml:space="preserve"> </w:t>
      </w:r>
      <w:r w:rsidR="00970F3B" w:rsidRPr="00866448">
        <w:t xml:space="preserve">конкурсного отбора </w:t>
      </w:r>
      <w:r w:rsidRPr="00866448">
        <w:t>программы</w:t>
      </w:r>
      <w:r w:rsidR="00395A32" w:rsidRPr="00866448">
        <w:t xml:space="preserve"> </w:t>
      </w:r>
      <w:r w:rsidR="00395A32" w:rsidRPr="00866448">
        <w:rPr>
          <w:b/>
        </w:rPr>
        <w:t>«Стальное дерево»</w:t>
      </w:r>
      <w:r w:rsidR="00395A32" w:rsidRPr="00866448">
        <w:t xml:space="preserve">, </w:t>
      </w:r>
      <w:r w:rsidR="006377D6">
        <w:t>которая поддерживает</w:t>
      </w:r>
      <w:r w:rsidR="00395A32" w:rsidRPr="00866448">
        <w:t xml:space="preserve"> </w:t>
      </w:r>
      <w:r w:rsidR="00E0019D">
        <w:t xml:space="preserve">самые яркие </w:t>
      </w:r>
      <w:r w:rsidR="00395A32" w:rsidRPr="00866448">
        <w:t>социальные</w:t>
      </w:r>
      <w:r w:rsidR="00D0794D" w:rsidRPr="00866448">
        <w:t xml:space="preserve"> инициатив</w:t>
      </w:r>
      <w:r w:rsidR="00395A32" w:rsidRPr="00866448">
        <w:t>ы</w:t>
      </w:r>
      <w:r w:rsidR="004F63C5" w:rsidRPr="00866448">
        <w:t xml:space="preserve"> волонтеров</w:t>
      </w:r>
      <w:r w:rsidR="00395A32" w:rsidRPr="00866448">
        <w:t>.</w:t>
      </w:r>
      <w:r w:rsidRPr="00866448">
        <w:t xml:space="preserve"> </w:t>
      </w:r>
    </w:p>
    <w:p w:rsidR="00CB520D" w:rsidRDefault="00237B3D" w:rsidP="00DD2E3E">
      <w:pPr>
        <w:spacing w:line="240" w:lineRule="auto"/>
      </w:pPr>
      <w:r w:rsidRPr="00866448">
        <w:t xml:space="preserve">В 2025 году в общую копилку конкурса поступило рекордное за </w:t>
      </w:r>
      <w:r w:rsidR="00F53C5D">
        <w:t xml:space="preserve">все </w:t>
      </w:r>
      <w:r w:rsidR="005C0F5C">
        <w:t>девять</w:t>
      </w:r>
      <w:r w:rsidR="00F53C5D">
        <w:t xml:space="preserve"> лет действия </w:t>
      </w:r>
      <w:r w:rsidRPr="00866448">
        <w:t xml:space="preserve">программы число предложений – 452. </w:t>
      </w:r>
      <w:r w:rsidR="00A91F34">
        <w:t>А</w:t>
      </w:r>
      <w:r w:rsidR="00A91F34" w:rsidRPr="00866448">
        <w:t xml:space="preserve">второв лучших </w:t>
      </w:r>
      <w:r w:rsidR="00A91F34">
        <w:t xml:space="preserve">креативных идей </w:t>
      </w:r>
      <w:r w:rsidR="00471A45" w:rsidRPr="00866448">
        <w:t xml:space="preserve">определяли региональные конкурсные комиссии в составе общественников, журналистов, представителей муниципалитетов, местного бизнеса и фонда. </w:t>
      </w:r>
    </w:p>
    <w:p w:rsidR="00D65CB0" w:rsidRDefault="002629BA" w:rsidP="00DD2E3E">
      <w:pPr>
        <w:spacing w:line="240" w:lineRule="auto"/>
      </w:pPr>
      <w:r>
        <w:t>П</w:t>
      </w:r>
      <w:r w:rsidR="00D65CB0" w:rsidRPr="00866448">
        <w:t>обедители получат гранты до 500 тысяч рублей</w:t>
      </w:r>
      <w:r w:rsidRPr="002629BA">
        <w:t xml:space="preserve"> </w:t>
      </w:r>
      <w:r>
        <w:t xml:space="preserve">в </w:t>
      </w:r>
      <w:r w:rsidRPr="00866448">
        <w:t>завис</w:t>
      </w:r>
      <w:r>
        <w:t>имости от сложности проектов</w:t>
      </w:r>
      <w:r w:rsidR="00D65CB0" w:rsidRPr="00866448">
        <w:t>. Им предстоит завершить работы до конца текущего года.</w:t>
      </w:r>
    </w:p>
    <w:p w:rsidR="00D84F69" w:rsidRDefault="0064100F" w:rsidP="00DB7C97">
      <w:pPr>
        <w:spacing w:line="240" w:lineRule="auto"/>
      </w:pPr>
      <w:r>
        <w:t>Ж</w:t>
      </w:r>
      <w:r w:rsidR="00471A45" w:rsidRPr="00866448">
        <w:t xml:space="preserve">ители </w:t>
      </w:r>
      <w:r w:rsidR="00471A45" w:rsidRPr="00866448">
        <w:rPr>
          <w:b/>
        </w:rPr>
        <w:t>Алтайского края</w:t>
      </w:r>
      <w:r w:rsidR="00471A45" w:rsidRPr="00866448">
        <w:t xml:space="preserve"> </w:t>
      </w:r>
      <w:r w:rsidR="00B060C1" w:rsidRPr="00866448">
        <w:t xml:space="preserve">стали </w:t>
      </w:r>
      <w:r w:rsidR="00D84F69">
        <w:t>авторами</w:t>
      </w:r>
      <w:r w:rsidR="00B060C1" w:rsidRPr="00866448">
        <w:t xml:space="preserve"> </w:t>
      </w:r>
      <w:r w:rsidR="00F53C5D">
        <w:t>11</w:t>
      </w:r>
      <w:r w:rsidR="006377D6">
        <w:t xml:space="preserve"> </w:t>
      </w:r>
      <w:r>
        <w:t xml:space="preserve">проектов. </w:t>
      </w:r>
      <w:r w:rsidR="009306EE">
        <w:t>Одна из их инициатив</w:t>
      </w:r>
      <w:r>
        <w:t xml:space="preserve"> </w:t>
      </w:r>
      <w:r w:rsidR="009306EE">
        <w:t xml:space="preserve">поможет </w:t>
      </w:r>
      <w:r w:rsidR="001B7233">
        <w:t>сдела</w:t>
      </w:r>
      <w:r w:rsidR="00DB7C97">
        <w:t>т</w:t>
      </w:r>
      <w:r w:rsidR="009306EE">
        <w:t>ь</w:t>
      </w:r>
      <w:r w:rsidR="001B7233">
        <w:t xml:space="preserve"> занятия в музыкальной школе </w:t>
      </w:r>
      <w:r w:rsidR="00EB7FAB">
        <w:t xml:space="preserve">доступными </w:t>
      </w:r>
      <w:r w:rsidR="001B7233">
        <w:t>для маломобильных</w:t>
      </w:r>
      <w:r w:rsidR="00EB7FAB">
        <w:t xml:space="preserve"> учеников</w:t>
      </w:r>
      <w:r w:rsidR="009306EE">
        <w:t>. У</w:t>
      </w:r>
      <w:r>
        <w:t xml:space="preserve"> ветеранов появится свое помещение, оснащенное всем необходимым </w:t>
      </w:r>
      <w:r>
        <w:t xml:space="preserve">для культурных мероприятий. </w:t>
      </w:r>
      <w:r>
        <w:t>Любители спорта смогут присоединиться к регулярным тренировкам</w:t>
      </w:r>
      <w:r w:rsidR="001B7233" w:rsidRPr="001B7233">
        <w:t xml:space="preserve"> по бадминтону, </w:t>
      </w:r>
      <w:r w:rsidR="009306EE">
        <w:t xml:space="preserve">а </w:t>
      </w:r>
      <w:r>
        <w:t>детские секции</w:t>
      </w:r>
      <w:r>
        <w:t xml:space="preserve"> </w:t>
      </w:r>
      <w:r>
        <w:t>получат новое спортивное оборудование.</w:t>
      </w:r>
      <w:r w:rsidR="00DB7C97">
        <w:t xml:space="preserve"> </w:t>
      </w:r>
    </w:p>
    <w:p w:rsidR="00395A32" w:rsidRPr="00866448" w:rsidRDefault="00B060C1" w:rsidP="00DB7C97">
      <w:pPr>
        <w:spacing w:line="240" w:lineRule="auto"/>
      </w:pPr>
      <w:r w:rsidRPr="00866448">
        <w:t xml:space="preserve">В </w:t>
      </w:r>
      <w:r w:rsidRPr="00866448">
        <w:rPr>
          <w:b/>
        </w:rPr>
        <w:t>Белгородской области</w:t>
      </w:r>
      <w:r w:rsidR="00EB7FAB">
        <w:t xml:space="preserve"> приступят</w:t>
      </w:r>
      <w:r w:rsidR="00471A45" w:rsidRPr="00866448">
        <w:t xml:space="preserve"> к </w:t>
      </w:r>
      <w:r w:rsidR="00F97CA9" w:rsidRPr="00866448">
        <w:t xml:space="preserve">реализации </w:t>
      </w:r>
      <w:r w:rsidR="00663A00">
        <w:t xml:space="preserve">13 </w:t>
      </w:r>
      <w:r w:rsidR="002629BA">
        <w:t xml:space="preserve">социальных </w:t>
      </w:r>
      <w:r w:rsidR="00471A45" w:rsidRPr="00866448">
        <w:t xml:space="preserve">проектов. </w:t>
      </w:r>
      <w:r w:rsidR="00EB7FAB">
        <w:t>По их завершению в Старом Осколе откроют</w:t>
      </w:r>
      <w:r w:rsidR="00F53C5D">
        <w:t>ся</w:t>
      </w:r>
      <w:r w:rsidR="008D4D7A">
        <w:t xml:space="preserve"> новые </w:t>
      </w:r>
      <w:r w:rsidR="002629BA">
        <w:t xml:space="preserve">общедоступные </w:t>
      </w:r>
      <w:r w:rsidR="008D4D7A">
        <w:t>спорти</w:t>
      </w:r>
      <w:r w:rsidR="00EB7FAB">
        <w:t>вные объекты и развивающее пространство</w:t>
      </w:r>
      <w:r w:rsidR="00EB7FAB" w:rsidRPr="00866448">
        <w:t xml:space="preserve"> </w:t>
      </w:r>
      <w:r w:rsidR="00EB7FAB">
        <w:t>для реабилитации детей с ограниченными возможностями здоровья.  Для жителей старшего поколения</w:t>
      </w:r>
      <w:r w:rsidR="00EB7FAB" w:rsidRPr="00866448">
        <w:t xml:space="preserve"> </w:t>
      </w:r>
      <w:r w:rsidR="00471A45" w:rsidRPr="00866448">
        <w:t>проведут</w:t>
      </w:r>
      <w:r w:rsidR="000C1192" w:rsidRPr="00866448">
        <w:t xml:space="preserve"> </w:t>
      </w:r>
      <w:r w:rsidR="008D4D7A" w:rsidRPr="008D4D7A">
        <w:t>занятия по вокалу, игре на музыкальных инструментах</w:t>
      </w:r>
      <w:r w:rsidR="008D4D7A">
        <w:t>,</w:t>
      </w:r>
      <w:r w:rsidR="008D4D7A" w:rsidRPr="008D4D7A">
        <w:t xml:space="preserve"> </w:t>
      </w:r>
      <w:r w:rsidR="008D4D7A">
        <w:t>танцевальные и творческие вечера.</w:t>
      </w:r>
      <w:r w:rsidR="00973CB5">
        <w:t xml:space="preserve"> </w:t>
      </w:r>
    </w:p>
    <w:p w:rsidR="007915F0" w:rsidRPr="00866448" w:rsidRDefault="00663A00" w:rsidP="00DB7C97">
      <w:pPr>
        <w:spacing w:line="240" w:lineRule="auto"/>
      </w:pPr>
      <w:r>
        <w:t>31 проект</w:t>
      </w:r>
      <w:r w:rsidR="00471A45" w:rsidRPr="00866448">
        <w:t xml:space="preserve"> «Стального дерева» планируют завершить до конца года в </w:t>
      </w:r>
      <w:r w:rsidR="00471A45" w:rsidRPr="00866448">
        <w:rPr>
          <w:b/>
        </w:rPr>
        <w:t>Липецкой области.</w:t>
      </w:r>
      <w:r w:rsidR="00471A45" w:rsidRPr="00866448">
        <w:t xml:space="preserve"> </w:t>
      </w:r>
      <w:r w:rsidR="005246F5" w:rsidRPr="00866448">
        <w:t>А</w:t>
      </w:r>
      <w:r w:rsidR="009A4A27" w:rsidRPr="00866448">
        <w:t xml:space="preserve">ктивисты </w:t>
      </w:r>
      <w:r w:rsidR="00544A1F" w:rsidRPr="00866448">
        <w:t>пр</w:t>
      </w:r>
      <w:r w:rsidR="005246F5" w:rsidRPr="00866448">
        <w:t>оведут</w:t>
      </w:r>
      <w:r w:rsidR="00395A32" w:rsidRPr="00866448">
        <w:t xml:space="preserve"> </w:t>
      </w:r>
      <w:r w:rsidR="00A46921" w:rsidRPr="00A46921">
        <w:t>спортивный фестиваль силовых видов спорта</w:t>
      </w:r>
      <w:r w:rsidR="00A46921">
        <w:t xml:space="preserve">, </w:t>
      </w:r>
      <w:r w:rsidR="00F93208" w:rsidRPr="00F93208">
        <w:t>соревнования по воркауту</w:t>
      </w:r>
      <w:r w:rsidR="00F93208">
        <w:t xml:space="preserve">, </w:t>
      </w:r>
      <w:r w:rsidR="00A46921">
        <w:t>чемпионат</w:t>
      </w:r>
      <w:r w:rsidR="00A46921" w:rsidRPr="00A46921">
        <w:t xml:space="preserve"> среди школьных спасательных отрядов</w:t>
      </w:r>
      <w:r w:rsidR="00A46921">
        <w:t xml:space="preserve"> и соревнования по плаванию для детей с </w:t>
      </w:r>
      <w:r w:rsidR="00EB7FAB">
        <w:t xml:space="preserve">ограниченными возможностями здоровья. </w:t>
      </w:r>
      <w:r w:rsidR="00A46921">
        <w:t xml:space="preserve">Жителей «серебряного» возраста из </w:t>
      </w:r>
      <w:r w:rsidR="00A46921" w:rsidRPr="00A46921">
        <w:t xml:space="preserve">Данковского района </w:t>
      </w:r>
      <w:r w:rsidR="00A46921">
        <w:t>ждут мастер-классы по обучению</w:t>
      </w:r>
      <w:r w:rsidR="00A46921" w:rsidRPr="00A46921">
        <w:t xml:space="preserve"> гончарному ремеслу</w:t>
      </w:r>
      <w:r w:rsidR="00A46921">
        <w:t xml:space="preserve">. </w:t>
      </w:r>
      <w:r w:rsidR="00A46921" w:rsidRPr="00A46921">
        <w:t xml:space="preserve"> </w:t>
      </w:r>
    </w:p>
    <w:p w:rsidR="00603246" w:rsidRPr="00866448" w:rsidRDefault="00566528" w:rsidP="00DB7C97">
      <w:pPr>
        <w:spacing w:line="240" w:lineRule="auto"/>
      </w:pPr>
      <w:r>
        <w:t>Шесть проектов</w:t>
      </w:r>
      <w:r w:rsidR="00603246" w:rsidRPr="00866448">
        <w:t xml:space="preserve"> жителей </w:t>
      </w:r>
      <w:r w:rsidR="00603246" w:rsidRPr="00866448">
        <w:rPr>
          <w:b/>
        </w:rPr>
        <w:t xml:space="preserve">Екатеринбурга </w:t>
      </w:r>
      <w:r w:rsidR="00F53C5D">
        <w:t xml:space="preserve">помогут </w:t>
      </w:r>
      <w:r w:rsidR="00982095">
        <w:t>активистам создать молодежную студию по разработке</w:t>
      </w:r>
      <w:r w:rsidR="00982095" w:rsidRPr="00982095">
        <w:t xml:space="preserve"> анимационных фильмов, основанных на богатом фольклоре и мифологии Урала</w:t>
      </w:r>
      <w:r w:rsidR="00982095">
        <w:t xml:space="preserve">. Другие инициативы </w:t>
      </w:r>
      <w:r w:rsidR="009306EE">
        <w:t>нацелены на развитие дошкольников и организацию</w:t>
      </w:r>
      <w:bookmarkStart w:id="0" w:name="_GoBack"/>
      <w:bookmarkEnd w:id="0"/>
      <w:r w:rsidR="00982095">
        <w:t xml:space="preserve"> активного досуга </w:t>
      </w:r>
      <w:r w:rsidR="00DC3C81">
        <w:t>люд</w:t>
      </w:r>
      <w:r w:rsidR="000F4951">
        <w:t>ей с инвалидностью</w:t>
      </w:r>
      <w:r w:rsidR="00DB7C97">
        <w:t>.</w:t>
      </w:r>
    </w:p>
    <w:p w:rsidR="00CC5136" w:rsidRPr="00866448" w:rsidRDefault="002629BA" w:rsidP="00DB7C97">
      <w:pPr>
        <w:spacing w:line="240" w:lineRule="auto"/>
        <w:rPr>
          <w:color w:val="44546A" w:themeColor="text2"/>
        </w:rPr>
      </w:pPr>
      <w:r>
        <w:rPr>
          <w:color w:val="44546A" w:themeColor="text2"/>
        </w:rPr>
        <w:t>«У</w:t>
      </w:r>
      <w:r w:rsidR="00CC5136" w:rsidRPr="00866448">
        <w:rPr>
          <w:color w:val="44546A" w:themeColor="text2"/>
        </w:rPr>
        <w:t>частник</w:t>
      </w:r>
      <w:r>
        <w:rPr>
          <w:color w:val="44546A" w:themeColor="text2"/>
        </w:rPr>
        <w:t xml:space="preserve">и программы </w:t>
      </w:r>
      <w:r w:rsidRPr="00866448">
        <w:rPr>
          <w:color w:val="44546A" w:themeColor="text2"/>
        </w:rPr>
        <w:t>«</w:t>
      </w:r>
      <w:r>
        <w:rPr>
          <w:color w:val="44546A" w:themeColor="text2"/>
        </w:rPr>
        <w:t xml:space="preserve">Стальное дерево» </w:t>
      </w:r>
      <w:r w:rsidR="00CC5136" w:rsidRPr="00866448">
        <w:rPr>
          <w:color w:val="44546A" w:themeColor="text2"/>
        </w:rPr>
        <w:t>вложил</w:t>
      </w:r>
      <w:r>
        <w:rPr>
          <w:color w:val="44546A" w:themeColor="text2"/>
        </w:rPr>
        <w:t>и</w:t>
      </w:r>
      <w:r w:rsidR="00CC5136" w:rsidRPr="00866448">
        <w:rPr>
          <w:color w:val="44546A" w:themeColor="text2"/>
        </w:rPr>
        <w:t xml:space="preserve"> в личны</w:t>
      </w:r>
      <w:r>
        <w:rPr>
          <w:color w:val="44546A" w:themeColor="text2"/>
        </w:rPr>
        <w:t>е социальные</w:t>
      </w:r>
      <w:r w:rsidR="00CC5136" w:rsidRPr="00866448">
        <w:rPr>
          <w:color w:val="44546A" w:themeColor="text2"/>
        </w:rPr>
        <w:t xml:space="preserve"> проект</w:t>
      </w:r>
      <w:r>
        <w:rPr>
          <w:color w:val="44546A" w:themeColor="text2"/>
        </w:rPr>
        <w:t>ы</w:t>
      </w:r>
      <w:r w:rsidR="00CC5136" w:rsidRPr="00866448">
        <w:rPr>
          <w:color w:val="44546A" w:themeColor="text2"/>
        </w:rPr>
        <w:t xml:space="preserve"> </w:t>
      </w:r>
      <w:r w:rsidR="00BC7E3E">
        <w:rPr>
          <w:color w:val="44546A" w:themeColor="text2"/>
        </w:rPr>
        <w:t>частичку</w:t>
      </w:r>
      <w:r w:rsidR="00CC5136" w:rsidRPr="00866448">
        <w:rPr>
          <w:color w:val="44546A" w:themeColor="text2"/>
        </w:rPr>
        <w:t xml:space="preserve"> своей души, </w:t>
      </w:r>
      <w:r>
        <w:rPr>
          <w:color w:val="44546A" w:themeColor="text2"/>
        </w:rPr>
        <w:t>поэтому каждая инициатива очень ценна для нас,</w:t>
      </w:r>
      <w:r w:rsidRPr="00866448">
        <w:rPr>
          <w:color w:val="44546A" w:themeColor="text2"/>
        </w:rPr>
        <w:t xml:space="preserve"> </w:t>
      </w:r>
      <w:r w:rsidR="00CC5136" w:rsidRPr="00866448">
        <w:rPr>
          <w:color w:val="44546A" w:themeColor="text2"/>
        </w:rPr>
        <w:t xml:space="preserve">- отметила </w:t>
      </w:r>
      <w:r w:rsidR="00CC5136" w:rsidRPr="00866448">
        <w:rPr>
          <w:b/>
          <w:color w:val="44546A" w:themeColor="text2"/>
        </w:rPr>
        <w:t>исполнительный директор фонда «Милосердие» Яна Лунева</w:t>
      </w:r>
      <w:r>
        <w:rPr>
          <w:color w:val="44546A" w:themeColor="text2"/>
        </w:rPr>
        <w:t xml:space="preserve">. – </w:t>
      </w:r>
      <w:r w:rsidR="00CC5136" w:rsidRPr="00866448">
        <w:rPr>
          <w:color w:val="44546A" w:themeColor="text2"/>
        </w:rPr>
        <w:t>Хочу пожелать грантополучателям успешной работы, упорства и настойчивости</w:t>
      </w:r>
      <w:r w:rsidR="00CC5136">
        <w:rPr>
          <w:color w:val="44546A" w:themeColor="text2"/>
        </w:rPr>
        <w:t xml:space="preserve"> при реализации проектов</w:t>
      </w:r>
      <w:r w:rsidR="00CC5136" w:rsidRPr="00866448">
        <w:rPr>
          <w:color w:val="44546A" w:themeColor="text2"/>
        </w:rPr>
        <w:t xml:space="preserve">. </w:t>
      </w:r>
      <w:r>
        <w:rPr>
          <w:color w:val="44546A" w:themeColor="text2"/>
        </w:rPr>
        <w:t>Н</w:t>
      </w:r>
      <w:r w:rsidR="007E4176">
        <w:rPr>
          <w:color w:val="44546A" w:themeColor="text2"/>
        </w:rPr>
        <w:t>е прошедших конкурсный отб</w:t>
      </w:r>
      <w:r>
        <w:rPr>
          <w:color w:val="44546A" w:themeColor="text2"/>
        </w:rPr>
        <w:t xml:space="preserve">ор </w:t>
      </w:r>
      <w:r w:rsidR="00C8622B">
        <w:rPr>
          <w:color w:val="44546A" w:themeColor="text2"/>
        </w:rPr>
        <w:t xml:space="preserve">соискателей </w:t>
      </w:r>
      <w:r w:rsidR="00CC5136" w:rsidRPr="00866448">
        <w:rPr>
          <w:color w:val="44546A" w:themeColor="text2"/>
        </w:rPr>
        <w:t>благодарим за инициативность и</w:t>
      </w:r>
      <w:r w:rsidR="00CC5136">
        <w:rPr>
          <w:color w:val="44546A" w:themeColor="text2"/>
        </w:rPr>
        <w:t xml:space="preserve"> приглашаем в следующем</w:t>
      </w:r>
      <w:r w:rsidR="00CC5136" w:rsidRPr="00866448">
        <w:rPr>
          <w:color w:val="44546A" w:themeColor="text2"/>
        </w:rPr>
        <w:t xml:space="preserve"> год</w:t>
      </w:r>
      <w:r w:rsidR="00CC5136">
        <w:rPr>
          <w:color w:val="44546A" w:themeColor="text2"/>
        </w:rPr>
        <w:t>у</w:t>
      </w:r>
      <w:r w:rsidR="00CC5136" w:rsidRPr="00866448">
        <w:rPr>
          <w:color w:val="44546A" w:themeColor="text2"/>
        </w:rPr>
        <w:t xml:space="preserve"> прийти к нам с новыми </w:t>
      </w:r>
      <w:r w:rsidR="00CC5136">
        <w:rPr>
          <w:color w:val="44546A" w:themeColor="text2"/>
        </w:rPr>
        <w:t>оригин</w:t>
      </w:r>
      <w:r w:rsidR="00CC5136" w:rsidRPr="00866448">
        <w:rPr>
          <w:color w:val="44546A" w:themeColor="text2"/>
        </w:rPr>
        <w:t xml:space="preserve">альными идеями».  </w:t>
      </w:r>
    </w:p>
    <w:p w:rsidR="00237B3D" w:rsidRPr="00866448" w:rsidRDefault="00237B3D" w:rsidP="00DB7C97">
      <w:pPr>
        <w:spacing w:after="0" w:line="240" w:lineRule="auto"/>
        <w:rPr>
          <w:rFonts w:ascii="Calibri" w:hAnsi="Calibri" w:cs="Calibri"/>
        </w:rPr>
      </w:pPr>
      <w:r w:rsidRPr="00866448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866448">
        <w:rPr>
          <w:rFonts w:ascii="Calibri" w:hAnsi="Calibri" w:cs="Calibri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471A45" w:rsidRPr="00866448" w:rsidRDefault="00471A45" w:rsidP="00DB7C97">
      <w:pPr>
        <w:spacing w:after="0" w:line="240" w:lineRule="auto"/>
        <w:contextualSpacing/>
        <w:rPr>
          <w:rFonts w:ascii="Calibri" w:hAnsi="Calibri" w:cs="Calibri"/>
        </w:rPr>
      </w:pPr>
    </w:p>
    <w:p w:rsidR="00471A45" w:rsidRPr="00866448" w:rsidRDefault="00471A45" w:rsidP="00DB7C97">
      <w:pPr>
        <w:spacing w:after="0" w:line="240" w:lineRule="auto"/>
        <w:contextualSpacing/>
        <w:rPr>
          <w:rFonts w:ascii="Calibri" w:hAnsi="Calibri" w:cs="Calibri"/>
        </w:rPr>
      </w:pPr>
      <w:r w:rsidRPr="00866448">
        <w:rPr>
          <w:rFonts w:ascii="Calibri" w:hAnsi="Calibri" w:cs="Calibri"/>
          <w:b/>
        </w:rPr>
        <w:t>Программа «Стальное дерево»</w:t>
      </w:r>
      <w:r w:rsidR="002629BA">
        <w:rPr>
          <w:rFonts w:ascii="Calibri" w:hAnsi="Calibri" w:cs="Calibri"/>
        </w:rPr>
        <w:t xml:space="preserve"> действует уже девятый</w:t>
      </w:r>
      <w:r w:rsidRPr="00866448">
        <w:rPr>
          <w:rFonts w:ascii="Calibri" w:hAnsi="Calibri" w:cs="Calibri"/>
        </w:rPr>
        <w:t xml:space="preserve"> год и объединила более 30 тысяч человек. За это время на гранты от фонда «Милосердие» направлено свыше 115 млн рублей.</w:t>
      </w:r>
      <w:r w:rsidR="009F6032">
        <w:rPr>
          <w:rFonts w:ascii="Calibri" w:hAnsi="Calibri" w:cs="Calibri"/>
        </w:rPr>
        <w:t xml:space="preserve">  Их обладателями стали более 46</w:t>
      </w:r>
      <w:r w:rsidRPr="00866448">
        <w:rPr>
          <w:rFonts w:ascii="Calibri" w:hAnsi="Calibri" w:cs="Calibri"/>
        </w:rPr>
        <w:t xml:space="preserve">0 жителей из трех федеральных округов России. </w:t>
      </w:r>
      <w:r w:rsidR="00D52B17" w:rsidRPr="00866448">
        <w:rPr>
          <w:rFonts w:ascii="Calibri" w:hAnsi="Calibri" w:cs="Calibri"/>
        </w:rPr>
        <w:t xml:space="preserve"> </w:t>
      </w:r>
    </w:p>
    <w:p w:rsidR="00DB7C97" w:rsidRDefault="00DB7C97" w:rsidP="00DB7C97">
      <w:pPr>
        <w:spacing w:after="0" w:line="240" w:lineRule="auto"/>
        <w:rPr>
          <w:rFonts w:ascii="Calibri" w:hAnsi="Calibri" w:cs="Calibri"/>
        </w:rPr>
      </w:pPr>
    </w:p>
    <w:p w:rsidR="00DB7C97" w:rsidRPr="00CC5136" w:rsidRDefault="00471A45">
      <w:pPr>
        <w:spacing w:after="0" w:line="240" w:lineRule="auto"/>
        <w:rPr>
          <w:rFonts w:ascii="Calibri" w:hAnsi="Calibri" w:cs="Calibri"/>
        </w:rPr>
      </w:pPr>
      <w:r w:rsidRPr="00866448">
        <w:rPr>
          <w:rFonts w:ascii="Calibri" w:hAnsi="Calibri" w:cs="Calibri"/>
        </w:rPr>
        <w:t xml:space="preserve">Дополнительная информация о Фонде на </w:t>
      </w:r>
      <w:hyperlink r:id="rId5" w:history="1">
        <w:r w:rsidRPr="00866448">
          <w:rPr>
            <w:rFonts w:ascii="Calibri" w:hAnsi="Calibri" w:cs="Calibri"/>
            <w:u w:val="single"/>
          </w:rPr>
          <w:t>сайте</w:t>
        </w:r>
      </w:hyperlink>
      <w:r w:rsidRPr="00866448">
        <w:rPr>
          <w:rFonts w:ascii="Calibri" w:hAnsi="Calibri" w:cs="Calibri"/>
        </w:rPr>
        <w:t xml:space="preserve"> </w:t>
      </w:r>
    </w:p>
    <w:sectPr w:rsidR="00DB7C97" w:rsidRPr="00CC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26"/>
    <w:rsid w:val="00025CEA"/>
    <w:rsid w:val="00035655"/>
    <w:rsid w:val="000C1192"/>
    <w:rsid w:val="000F4951"/>
    <w:rsid w:val="001B7233"/>
    <w:rsid w:val="00207B33"/>
    <w:rsid w:val="00237B3D"/>
    <w:rsid w:val="00252031"/>
    <w:rsid w:val="002629BA"/>
    <w:rsid w:val="002962CB"/>
    <w:rsid w:val="002C7759"/>
    <w:rsid w:val="00342679"/>
    <w:rsid w:val="003945E7"/>
    <w:rsid w:val="00395A32"/>
    <w:rsid w:val="003C2EFC"/>
    <w:rsid w:val="003D429C"/>
    <w:rsid w:val="00411A08"/>
    <w:rsid w:val="0044161A"/>
    <w:rsid w:val="00471A45"/>
    <w:rsid w:val="00492B50"/>
    <w:rsid w:val="004C261C"/>
    <w:rsid w:val="004D79D7"/>
    <w:rsid w:val="004E658E"/>
    <w:rsid w:val="004F63C5"/>
    <w:rsid w:val="005246F5"/>
    <w:rsid w:val="00537C49"/>
    <w:rsid w:val="00544A1F"/>
    <w:rsid w:val="00566528"/>
    <w:rsid w:val="0058388F"/>
    <w:rsid w:val="005C0F5C"/>
    <w:rsid w:val="00603246"/>
    <w:rsid w:val="006156BF"/>
    <w:rsid w:val="006377D6"/>
    <w:rsid w:val="0064100F"/>
    <w:rsid w:val="00646BE2"/>
    <w:rsid w:val="00652A73"/>
    <w:rsid w:val="00663A00"/>
    <w:rsid w:val="006B668F"/>
    <w:rsid w:val="006C450C"/>
    <w:rsid w:val="00746ACD"/>
    <w:rsid w:val="007915F0"/>
    <w:rsid w:val="007C19B6"/>
    <w:rsid w:val="007E4176"/>
    <w:rsid w:val="007F46A1"/>
    <w:rsid w:val="008320D0"/>
    <w:rsid w:val="00866448"/>
    <w:rsid w:val="008A1541"/>
    <w:rsid w:val="008D4D7A"/>
    <w:rsid w:val="008E3DB5"/>
    <w:rsid w:val="008E743A"/>
    <w:rsid w:val="009306EE"/>
    <w:rsid w:val="00936B95"/>
    <w:rsid w:val="009630F1"/>
    <w:rsid w:val="00970F3B"/>
    <w:rsid w:val="00973CB5"/>
    <w:rsid w:val="00982095"/>
    <w:rsid w:val="009A4A27"/>
    <w:rsid w:val="009C318B"/>
    <w:rsid w:val="009D06A2"/>
    <w:rsid w:val="009E4007"/>
    <w:rsid w:val="009F6032"/>
    <w:rsid w:val="00A46921"/>
    <w:rsid w:val="00A91F34"/>
    <w:rsid w:val="00AA6835"/>
    <w:rsid w:val="00AB7E56"/>
    <w:rsid w:val="00AD6B7D"/>
    <w:rsid w:val="00AE39EA"/>
    <w:rsid w:val="00B003CB"/>
    <w:rsid w:val="00B060C1"/>
    <w:rsid w:val="00B43D26"/>
    <w:rsid w:val="00B91767"/>
    <w:rsid w:val="00B92296"/>
    <w:rsid w:val="00BB4382"/>
    <w:rsid w:val="00BC53B6"/>
    <w:rsid w:val="00BC7E3E"/>
    <w:rsid w:val="00C50297"/>
    <w:rsid w:val="00C542EC"/>
    <w:rsid w:val="00C66C16"/>
    <w:rsid w:val="00C73968"/>
    <w:rsid w:val="00C8622B"/>
    <w:rsid w:val="00CB520D"/>
    <w:rsid w:val="00CC5136"/>
    <w:rsid w:val="00D0794D"/>
    <w:rsid w:val="00D25105"/>
    <w:rsid w:val="00D2613D"/>
    <w:rsid w:val="00D30DDE"/>
    <w:rsid w:val="00D52B17"/>
    <w:rsid w:val="00D65CB0"/>
    <w:rsid w:val="00D82EC0"/>
    <w:rsid w:val="00D84F69"/>
    <w:rsid w:val="00DB7C97"/>
    <w:rsid w:val="00DC3C81"/>
    <w:rsid w:val="00DD2E3E"/>
    <w:rsid w:val="00E0019D"/>
    <w:rsid w:val="00E05DC9"/>
    <w:rsid w:val="00E338B7"/>
    <w:rsid w:val="00E41F87"/>
    <w:rsid w:val="00EB46E1"/>
    <w:rsid w:val="00EB7FAB"/>
    <w:rsid w:val="00ED5482"/>
    <w:rsid w:val="00F32586"/>
    <w:rsid w:val="00F33B43"/>
    <w:rsid w:val="00F45201"/>
    <w:rsid w:val="00F53C5D"/>
    <w:rsid w:val="00F93208"/>
    <w:rsid w:val="00F97CA9"/>
    <w:rsid w:val="00FB54BB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7A88D-8014-4AD7-AF3A-7C454C4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BE92-6DF2-43A3-8284-7A26F35D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10</cp:revision>
  <dcterms:created xsi:type="dcterms:W3CDTF">2025-05-16T07:17:00Z</dcterms:created>
  <dcterms:modified xsi:type="dcterms:W3CDTF">2025-05-26T12:56:00Z</dcterms:modified>
</cp:coreProperties>
</file>