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DBCB" w14:textId="409485F6" w:rsidR="00201709" w:rsidRPr="00201709" w:rsidRDefault="00201709" w:rsidP="00201709">
      <w:pPr>
        <w:jc w:val="center"/>
        <w:rPr>
          <w:rFonts w:ascii="Times New Roman" w:hAnsi="Times New Roman" w:cs="Times New Roman"/>
          <w:b/>
          <w:bCs/>
        </w:rPr>
      </w:pPr>
      <w:r w:rsidRPr="00201709">
        <w:rPr>
          <w:rFonts w:ascii="Times New Roman" w:hAnsi="Times New Roman" w:cs="Times New Roman"/>
          <w:b/>
          <w:bCs/>
        </w:rPr>
        <w:t>Анализ российского рынка охранных услуг: итоги 2024 г., прогноз до 2028 г.</w:t>
      </w:r>
    </w:p>
    <w:p w14:paraId="4E3CDEA0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  <w:r w:rsidRPr="00201709">
        <w:rPr>
          <w:rFonts w:ascii="Times New Roman" w:hAnsi="Times New Roman" w:cs="Times New Roman"/>
        </w:rPr>
        <w:t xml:space="preserve"> </w:t>
      </w:r>
    </w:p>
    <w:p w14:paraId="10357ED6" w14:textId="77777777" w:rsidR="00201709" w:rsidRPr="00201709" w:rsidRDefault="00201709" w:rsidP="00201709">
      <w:pPr>
        <w:jc w:val="both"/>
        <w:rPr>
          <w:rFonts w:ascii="Times New Roman" w:hAnsi="Times New Roman" w:cs="Times New Roman"/>
          <w:i/>
          <w:iCs/>
        </w:rPr>
      </w:pPr>
      <w:r w:rsidRPr="00201709">
        <w:rPr>
          <w:rFonts w:ascii="Times New Roman" w:hAnsi="Times New Roman" w:cs="Times New Roman"/>
          <w:i/>
          <w:iCs/>
        </w:rPr>
        <w:t>В апреле-мае 2025 г. исследовательская компания NeoAnalytics завершила проведение маркетингового исследования российского рынка охранных услуг.</w:t>
      </w:r>
    </w:p>
    <w:p w14:paraId="6F4FA1FE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</w:p>
    <w:p w14:paraId="5D068DB3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  <w:r w:rsidRPr="00201709">
        <w:rPr>
          <w:rFonts w:ascii="Times New Roman" w:hAnsi="Times New Roman" w:cs="Times New Roman"/>
        </w:rPr>
        <w:t>В ходе исследования, проведенного NeoAnalytics на тему «Российский рынок охранных услуг: итоги 2024 г., прогноз до 2028 г.», выяснилось, что по итогам 2024 г. объем российского рынка охранных услуг в стоимостном выражении увеличился на 7,8% по отношению к аналогичному показателю годом ранее и составил более 120 млрд. руб. Сегодня положительной динамике объема рынка способствует появление на рынке новых объектов охраны и увеличение спроса на обеспечение безопасности со стороны населения в результате высокого уровня преступности.</w:t>
      </w:r>
    </w:p>
    <w:p w14:paraId="5F76F2C1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</w:p>
    <w:p w14:paraId="714BB113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  <w:r w:rsidRPr="00201709">
        <w:rPr>
          <w:rFonts w:ascii="Times New Roman" w:hAnsi="Times New Roman" w:cs="Times New Roman"/>
        </w:rPr>
        <w:t>Кроме того, на динамику роста объемов оказывает инфляционная составляющая. На фоне сокращения количества частных охранных предприятий и лицензированных организаций объем оказанных охранных услуг растет.</w:t>
      </w:r>
    </w:p>
    <w:p w14:paraId="7FD5135E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</w:p>
    <w:p w14:paraId="2C550BE3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  <w:r w:rsidRPr="00201709">
        <w:rPr>
          <w:rFonts w:ascii="Times New Roman" w:hAnsi="Times New Roman" w:cs="Times New Roman"/>
        </w:rPr>
        <w:t xml:space="preserve">Услуги охраны являются востребованными в России. По итогам прошлого года было оказано более 100 млн. охранных услуг. Ежегодно показатель увеличивается на 3-6%. </w:t>
      </w:r>
    </w:p>
    <w:p w14:paraId="55B5DE5A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</w:p>
    <w:p w14:paraId="3D200933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  <w:r w:rsidRPr="00201709">
        <w:rPr>
          <w:rFonts w:ascii="Times New Roman" w:hAnsi="Times New Roman" w:cs="Times New Roman"/>
        </w:rPr>
        <w:t>В структуре рынка охранных услуг наибольшую долю составляет охрана объектов (более 30%), сопровождение грузов (более 20%), защита жизни и здоровья занимает 22,5%, и доля обеспечения порядка на массовых мероприятиях составляет около 18,5% рынка.</w:t>
      </w:r>
    </w:p>
    <w:p w14:paraId="110DAF97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</w:p>
    <w:p w14:paraId="5515E0F6" w14:textId="42774C4F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  <w:r w:rsidRPr="00201709">
        <w:rPr>
          <w:rFonts w:ascii="Times New Roman" w:hAnsi="Times New Roman" w:cs="Times New Roman"/>
        </w:rPr>
        <w:t xml:space="preserve">В России в 2024 г. было зарегистрировано около более 13 тысяч частных охранных организаций, в которых работают около </w:t>
      </w:r>
      <w:r w:rsidRPr="00201709">
        <w:rPr>
          <w:rFonts w:ascii="Times New Roman" w:hAnsi="Times New Roman" w:cs="Times New Roman"/>
        </w:rPr>
        <w:t>миллиона охранников</w:t>
      </w:r>
      <w:r w:rsidRPr="00201709">
        <w:rPr>
          <w:rFonts w:ascii="Times New Roman" w:hAnsi="Times New Roman" w:cs="Times New Roman"/>
        </w:rPr>
        <w:t>, которыми обеспечивается охрана более 1 миллиона объектов.</w:t>
      </w:r>
    </w:p>
    <w:p w14:paraId="4364248B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</w:p>
    <w:p w14:paraId="73DAC6E7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  <w:r w:rsidRPr="00201709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2B0D8707" w14:textId="77777777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</w:p>
    <w:p w14:paraId="0E04F53C" w14:textId="4101DBCE" w:rsidR="00201709" w:rsidRPr="00201709" w:rsidRDefault="00201709" w:rsidP="00201709">
      <w:pPr>
        <w:jc w:val="both"/>
        <w:rPr>
          <w:rFonts w:ascii="Times New Roman" w:hAnsi="Times New Roman" w:cs="Times New Roman"/>
        </w:rPr>
      </w:pPr>
      <w:r w:rsidRPr="00201709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201709" w:rsidRPr="0020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09"/>
    <w:rsid w:val="00201709"/>
    <w:rsid w:val="00C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DA06"/>
  <w15:chartTrackingRefBased/>
  <w15:docId w15:val="{30DCBAAD-5B65-408C-93F5-F04F22B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7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7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7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7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7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7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7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7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7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2025-05-29T08:20:00Z</dcterms:created>
  <dcterms:modified xsi:type="dcterms:W3CDTF">2025-05-29T08:21:00Z</dcterms:modified>
</cp:coreProperties>
</file>