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1"/>
        <w:jc w:val="center"/>
        <w:rPr>
          <w:bCs/>
          <w:iCs/>
        </w:rPr>
      </w:pPr>
      <w:r>
        <w:rPr>
          <w:bCs/>
          <w:iCs/>
        </w:rPr>
        <w:t xml:space="preserve">Челябинский региональный филиал </w:t>
      </w:r>
      <w:r>
        <w:rPr>
          <w:bCs/>
          <w:iCs/>
        </w:rPr>
        <w:t xml:space="preserve">Акционерное общество</w:t>
      </w:r>
      <w:r>
        <w:rPr>
          <w:bCs/>
          <w:iCs/>
        </w:rPr>
      </w:r>
      <w:r>
        <w:rPr>
          <w:bCs/>
          <w:iCs/>
        </w:rPr>
      </w:r>
    </w:p>
    <w:p>
      <w:pPr>
        <w:pStyle w:val="861"/>
        <w:jc w:val="center"/>
        <w:rPr>
          <w:bCs/>
        </w:rPr>
      </w:pPr>
      <w:r>
        <w:rPr>
          <w:bCs/>
        </w:rPr>
        <w:t xml:space="preserve">«Российский Сельскохозяйственный банк»</w:t>
      </w:r>
      <w:r>
        <w:rPr>
          <w:bCs/>
        </w:rPr>
      </w:r>
      <w:r>
        <w:rPr>
          <w:bCs/>
        </w:rPr>
      </w:r>
    </w:p>
    <w:p>
      <w:pPr>
        <w:pStyle w:val="861"/>
        <w:jc w:val="center"/>
        <w:spacing w:after="120"/>
        <w:rPr>
          <w:bCs/>
          <w:iCs/>
        </w:rPr>
        <w:pBdr>
          <w:bottom w:val="single" w:color="000000" w:sz="12" w:space="1"/>
        </w:pBdr>
      </w:pPr>
      <w:r>
        <w:rPr>
          <w:bCs/>
          <w:iCs/>
        </w:rPr>
        <w:t xml:space="preserve">(АО «Россельхозбанк»)</w:t>
      </w:r>
      <w:r>
        <w:rPr>
          <w:bCs/>
          <w:iCs/>
        </w:rPr>
      </w:r>
      <w:r>
        <w:rPr>
          <w:bCs/>
          <w:iCs/>
        </w:rPr>
      </w:r>
    </w:p>
    <w:p>
      <w:pPr>
        <w:pStyle w:val="861"/>
        <w:jc w:val="center"/>
        <w:rPr>
          <w:b/>
          <w:bCs/>
        </w:rPr>
        <w:pBdr>
          <w:bottom w:val="single" w:color="000000" w:sz="12" w:space="1"/>
        </w:pBdr>
      </w:pPr>
      <w:r>
        <w:rPr>
          <w:b/>
          <w:bCs/>
        </w:rPr>
        <w:t xml:space="preserve">Челябинский </w:t>
      </w:r>
      <w:r>
        <w:rPr>
          <w:b/>
          <w:bCs/>
        </w:rPr>
        <w:t xml:space="preserve">региональный филиал</w:t>
      </w:r>
      <w:r>
        <w:rPr>
          <w:b/>
          <w:bCs/>
        </w:rPr>
      </w:r>
      <w:r>
        <w:rPr>
          <w:b/>
          <w:bCs/>
        </w:rPr>
      </w:r>
    </w:p>
    <w:p>
      <w:pPr>
        <w:pStyle w:val="861"/>
        <w:jc w:val="center"/>
        <w:rPr>
          <w:b/>
          <w:bCs/>
        </w:rPr>
        <w:pBdr>
          <w:bottom w:val="single" w:color="000000" w:sz="12" w:space="1"/>
        </w:pBdr>
      </w:pPr>
      <w:r>
        <w:rPr>
          <w:b/>
          <w:bCs/>
        </w:rPr>
        <w:t xml:space="preserve">Служба</w:t>
      </w:r>
      <w:r>
        <w:rPr>
          <w:b/>
          <w:bCs/>
        </w:rPr>
        <w:t xml:space="preserve"> общественных связей </w:t>
      </w:r>
      <w:r>
        <w:rPr>
          <w:b/>
          <w:bCs/>
        </w:rPr>
      </w:r>
      <w:r>
        <w:rPr>
          <w:b/>
          <w:bCs/>
        </w:rPr>
      </w:r>
    </w:p>
    <w:p>
      <w:pPr>
        <w:pStyle w:val="856"/>
        <w:rPr>
          <w:sz w:val="20"/>
          <w:szCs w:val="20"/>
        </w:rPr>
      </w:pPr>
      <w:r>
        <w:rPr>
          <w:sz w:val="20"/>
          <w:szCs w:val="20"/>
        </w:rPr>
        <w:t xml:space="preserve">пр. Ленина, д.26-а, г. Челябинск, 4540</w:t>
      </w:r>
      <w:r>
        <w:rPr>
          <w:sz w:val="20"/>
          <w:szCs w:val="20"/>
        </w:rPr>
        <w:t xml:space="preserve">07</w:t>
      </w:r>
      <w:r>
        <w:rPr>
          <w:sz w:val="20"/>
          <w:szCs w:val="20"/>
        </w:rPr>
        <w:t xml:space="preserve">                                                          </w:t>
      </w:r>
      <w:r>
        <w:rPr>
          <w:sz w:val="20"/>
          <w:szCs w:val="20"/>
        </w:rPr>
        <w:t xml:space="preserve">                      </w:t>
      </w:r>
      <w:r>
        <w:rPr>
          <w:sz w:val="20"/>
          <w:szCs w:val="20"/>
        </w:rPr>
        <w:t xml:space="preserve">тел.: (351) 749-08-07</w:t>
      </w:r>
      <w:r>
        <w:rPr>
          <w:sz w:val="20"/>
          <w:szCs w:val="20"/>
        </w:rPr>
      </w:r>
      <w:r>
        <w:rPr>
          <w:sz w:val="20"/>
          <w:szCs w:val="20"/>
        </w:rPr>
      </w:r>
    </w:p>
    <w:p>
      <w:pPr>
        <w:pStyle w:val="856"/>
        <w:rPr>
          <w:sz w:val="20"/>
          <w:szCs w:val="20"/>
          <w:lang w:val="en-US"/>
        </w:rPr>
      </w:pPr>
      <w:r>
        <w:rPr>
          <w:sz w:val="20"/>
          <w:szCs w:val="20"/>
          <w:lang w:val="en-US"/>
        </w:rPr>
        <w:t xml:space="preserve">e-mail: </w:t>
      </w:r>
      <w:r>
        <w:rPr>
          <w:sz w:val="20"/>
          <w:szCs w:val="20"/>
          <w:lang w:val="en-US"/>
        </w:rPr>
        <w:fldChar w:fldCharType="begin"/>
      </w:r>
      <w:r>
        <w:rPr>
          <w:sz w:val="20"/>
          <w:szCs w:val="20"/>
          <w:lang w:val="en-US"/>
        </w:rPr>
        <w:instrText xml:space="preserve"> HYPERLINK "mailto:</w:instrText>
      </w:r>
      <w:r>
        <w:rPr>
          <w:sz w:val="20"/>
          <w:szCs w:val="20"/>
          <w:lang w:val="en-US"/>
        </w:rPr>
        <w:instrText xml:space="preserve">pr@chel.rshb.ru</w:instrText>
      </w:r>
      <w:r>
        <w:rPr>
          <w:sz w:val="20"/>
          <w:szCs w:val="20"/>
          <w:lang w:val="en-US"/>
        </w:rPr>
        <w:instrText xml:space="preserve">" </w:instrText>
      </w:r>
      <w:r>
        <w:rPr>
          <w:sz w:val="20"/>
          <w:szCs w:val="20"/>
          <w:lang w:val="en-US"/>
        </w:rPr>
        <w:fldChar w:fldCharType="separate"/>
      </w:r>
      <w:r>
        <w:rPr>
          <w:rStyle w:val="864"/>
          <w:sz w:val="20"/>
          <w:szCs w:val="20"/>
          <w:lang w:val="en-US"/>
        </w:rPr>
        <w:t xml:space="preserve">pr@chel.rshb.ru</w:t>
      </w:r>
      <w:r>
        <w:rPr>
          <w:sz w:val="20"/>
          <w:szCs w:val="20"/>
          <w:lang w:val="en-US"/>
        </w:rPr>
        <w:fldChar w:fldCharType="end"/>
      </w:r>
      <w:r>
        <w:rPr>
          <w:sz w:val="20"/>
          <w:szCs w:val="20"/>
          <w:lang w:val="en-US"/>
        </w:rPr>
      </w:r>
      <w:r>
        <w:rPr>
          <w:sz w:val="20"/>
          <w:szCs w:val="20"/>
          <w:lang w:val="en-US"/>
        </w:rPr>
      </w:r>
    </w:p>
    <w:p>
      <w:pPr>
        <w:pStyle w:val="856"/>
        <w:rPr>
          <w:sz w:val="20"/>
          <w:szCs w:val="20"/>
          <w:lang w:val="en-US"/>
        </w:rPr>
      </w:pPr>
      <w:r>
        <w:rPr>
          <w:sz w:val="20"/>
          <w:szCs w:val="20"/>
          <w:lang w:val="en-US"/>
        </w:rPr>
      </w:r>
      <w:r>
        <w:rPr>
          <w:sz w:val="20"/>
          <w:szCs w:val="20"/>
          <w:lang w:val="en-US"/>
        </w:rPr>
      </w:r>
      <w:r>
        <w:rPr>
          <w:sz w:val="20"/>
          <w:szCs w:val="20"/>
          <w:lang w:val="en-US"/>
        </w:rPr>
      </w:r>
    </w:p>
    <w:p>
      <w:pPr>
        <w:pStyle w:val="856"/>
        <w:rPr>
          <w:i/>
          <w:lang w:val="en-US"/>
        </w:rPr>
      </w:pPr>
      <w:r>
        <w:rPr>
          <w:i/>
          <w:lang w:val="en-US"/>
        </w:rPr>
      </w:r>
      <w:r>
        <w:rPr>
          <w:i/>
          <w:lang w:val="en-US"/>
        </w:rPr>
      </w:r>
      <w:r>
        <w:rPr>
          <w:i/>
          <w:lang w:val="en-US"/>
        </w:rPr>
      </w:r>
    </w:p>
    <w:p>
      <w:pPr>
        <w:pStyle w:val="856"/>
        <w:rPr>
          <w:i/>
        </w:rPr>
      </w:pPr>
      <w:r>
        <w:t xml:space="preserve">«</w:t>
      </w:r>
      <w:r>
        <w:t xml:space="preserve">30»</w:t>
      </w:r>
      <w:r>
        <w:t xml:space="preserve"> </w:t>
      </w:r>
      <w:r>
        <w:t xml:space="preserve">мая </w:t>
      </w:r>
      <w:r>
        <w:t xml:space="preserve">20</w:t>
      </w:r>
      <w:r>
        <w:t xml:space="preserve">2</w:t>
      </w:r>
      <w:r>
        <w:t xml:space="preserve">5 </w:t>
      </w:r>
      <w:r>
        <w:t xml:space="preserve">г</w:t>
      </w:r>
      <w:r>
        <w:t xml:space="preserve">.</w:t>
      </w:r>
      <w:r>
        <w:t xml:space="preserve">  </w:t>
      </w:r>
      <w:r>
        <w:t xml:space="preserve">      </w:t>
      </w:r>
      <w:r>
        <w:tab/>
        <w:tab/>
        <w:tab/>
        <w:tab/>
      </w:r>
      <w:r>
        <w:tab/>
      </w:r>
      <w:r>
        <w:t xml:space="preserve">       </w:t>
      </w:r>
      <w:r>
        <w:t xml:space="preserve">   </w:t>
      </w:r>
      <w:r>
        <w:t xml:space="preserve">          </w:t>
      </w:r>
      <w:r>
        <w:t xml:space="preserve">     </w:t>
      </w:r>
      <w:r>
        <w:t xml:space="preserve">                       </w:t>
      </w:r>
      <w:r>
        <w:t xml:space="preserve">   </w:t>
      </w:r>
      <w:r>
        <w:t xml:space="preserve">П</w:t>
      </w:r>
      <w:r>
        <w:t xml:space="preserve">ресс-релиз</w:t>
      </w:r>
      <w:r>
        <w:rPr>
          <w:i/>
        </w:rPr>
      </w:r>
      <w:r>
        <w:rPr>
          <w:i/>
        </w:rPr>
      </w:r>
    </w:p>
    <w:p>
      <w:pPr>
        <w:pStyle w:val="856"/>
        <w:jc w:val="center"/>
        <w:rPr>
          <w:b/>
          <w:szCs w:val="23"/>
        </w:rPr>
      </w:pPr>
      <w:r>
        <w:rPr>
          <w:b/>
          <w:szCs w:val="23"/>
        </w:rPr>
      </w:r>
      <w:r>
        <w:rPr>
          <w:b/>
          <w:szCs w:val="23"/>
        </w:rPr>
      </w:r>
      <w:r>
        <w:rPr>
          <w:b/>
          <w:szCs w:val="23"/>
        </w:rPr>
      </w:r>
    </w:p>
    <w:p>
      <w:pPr>
        <w:ind w:left="0" w:right="0" w:firstLine="0"/>
        <w:jc w:val="center"/>
        <w:spacing w:before="0" w:after="0"/>
        <w:shd w:val="clear" w:color="ffffff" w:themeColor="background1" w:fill="ffffff" w:themeFill="background1"/>
        <w:rPr>
          <w:rFonts w:ascii="Times New Roman" w:hAnsi="Times New Roman" w:cs="Times New Roman"/>
          <w:b/>
          <w:bCs/>
          <w:color w:val="000000" w:themeColor="text1"/>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highlight w:val="white"/>
        </w:rPr>
      </w: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p>
    <w:p>
      <w:pPr>
        <w:ind w:left="0" w:right="0" w:firstLine="0"/>
        <w:jc w:val="center"/>
        <w:spacing w:before="0" w:after="0"/>
        <w:shd w:val="clear" w:color="ffffff" w:themeColor="background1" w:fill="ffffff" w:themeFill="background1"/>
        <w:rPr>
          <w:rFonts w:ascii="Times New Roman" w:hAnsi="Times New Roman" w:eastAsia="Times New Roman" w:cs="Times New Roman"/>
          <w:b/>
          <w:bCs/>
          <w:color w:val="000000" w:themeColor="text1"/>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highlight w:val="white"/>
        </w:rPr>
        <w:t xml:space="preserve">Агротуризм в Челябинской области:</w:t>
      </w:r>
      <w:r>
        <w:rPr>
          <w:rFonts w:ascii="Times New Roman" w:hAnsi="Times New Roman" w:eastAsia="Times New Roman" w:cs="Times New Roman"/>
          <w:b/>
          <w:bCs/>
          <w:color w:val="000000" w:themeColor="text1"/>
          <w:sz w:val="24"/>
          <w:szCs w:val="24"/>
          <w:highlight w:val="white"/>
        </w:rPr>
      </w:r>
      <w:r>
        <w:rPr>
          <w:rFonts w:ascii="Times New Roman" w:hAnsi="Times New Roman" w:eastAsia="Times New Roman" w:cs="Times New Roman"/>
          <w:b/>
          <w:bCs/>
          <w:color w:val="000000" w:themeColor="text1"/>
          <w:sz w:val="24"/>
          <w:szCs w:val="24"/>
          <w:highlight w:val="white"/>
        </w:rPr>
      </w:r>
    </w:p>
    <w:p>
      <w:pPr>
        <w:ind w:left="0" w:right="0" w:firstLine="0"/>
        <w:jc w:val="center"/>
        <w:spacing w:before="0" w:after="0"/>
        <w:shd w:val="clear" w:color="ffffff" w:themeColor="background1" w:fill="ffffff" w:themeFill="background1"/>
        <w:rPr>
          <w:rFonts w:ascii="Times New Roman" w:hAnsi="Times New Roman" w:cs="Times New Roman"/>
          <w:b/>
          <w:bCs/>
          <w:color w:val="000000" w:themeColor="text1"/>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highlight w:val="white"/>
        </w:rPr>
        <w:t xml:space="preserve">как фермеры привлекают туристов и развивают бизнес</w:t>
      </w:r>
      <w:r>
        <w:rPr>
          <w:rFonts w:ascii="Times New Roman" w:hAnsi="Times New Roman" w:cs="Times New Roman"/>
          <w:b/>
          <w:bCs/>
          <w:color w:val="000000" w:themeColor="text1"/>
          <w:sz w:val="24"/>
          <w:szCs w:val="24"/>
          <w:highlight w:val="white"/>
        </w:rPr>
      </w:r>
      <w:r>
        <w:rPr>
          <w:rFonts w:ascii="Times New Roman" w:hAnsi="Times New Roman" w:cs="Times New Roman"/>
          <w:b/>
          <w:bCs/>
          <w:color w:val="000000" w:themeColor="text1"/>
          <w:sz w:val="24"/>
          <w:szCs w:val="24"/>
          <w:highlight w:val="white"/>
        </w:rPr>
      </w:r>
    </w:p>
    <w:p>
      <w:pPr>
        <w:rPr>
          <w:highlight w:val="none"/>
        </w:rPr>
      </w:pPr>
      <w:r>
        <w:rPr>
          <w:highlight w:val="none"/>
        </w:rPr>
      </w:r>
      <w:r>
        <w:rPr>
          <w:highlight w:val="none"/>
        </w:rPr>
      </w:r>
      <w:r>
        <w:rPr>
          <w:highlight w:val="non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t xml:space="preserve">Агро</w:t>
      </w:r>
      <w:r>
        <w:rPr>
          <w:rFonts w:ascii="Times New Roman" w:hAnsi="Times New Roman" w:eastAsia="Times New Roman" w:cs="Times New Roman"/>
          <w:color w:val="000000" w:themeColor="text1"/>
          <w:sz w:val="24"/>
          <w:szCs w:val="24"/>
          <w:highlight w:val="white"/>
        </w:rPr>
        <w:t xml:space="preserve">туризм в Челябинской области переживает период активного развития, предоставляя жителям мегаполисов уникальную возможность прикоснуться к сельской жизни и получить новые впечатления. Этот вид туризма становится важным источником дохода для сельских террито</w:t>
      </w:r>
      <w:r>
        <w:rPr>
          <w:rFonts w:ascii="Times New Roman" w:hAnsi="Times New Roman" w:eastAsia="Times New Roman" w:cs="Times New Roman"/>
          <w:color w:val="000000" w:themeColor="text1"/>
          <w:sz w:val="24"/>
          <w:szCs w:val="24"/>
          <w:highlight w:val="white"/>
        </w:rPr>
        <w:t xml:space="preserve">рий и надежным подспорьем для фермеров. Интерес к агротуризму обусловлен стремлением к экологичному образу жизни, потреблению натуральных продуктов и желанием отдохнуть от городской суеты и технологий.</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Многие фермерские хозяйства </w:t>
      </w:r>
      <w:r>
        <w:rPr>
          <w:rFonts w:ascii="Times New Roman" w:hAnsi="Times New Roman" w:eastAsia="Times New Roman" w:cs="Times New Roman"/>
          <w:color w:val="000000" w:themeColor="text1"/>
          <w:sz w:val="24"/>
          <w:szCs w:val="24"/>
          <w:highlight w:val="white"/>
        </w:rPr>
        <w:t xml:space="preserve">предлагают мастер-классы по сыроварению, гончарному делу, народным ремеслам, а также катание на лошадях, рыбалку и охоту. Гости могут принять участие в сборе урожая, приготовлении традиционных блюд и познакомиться с местными обычаями.</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Можно ли создать зоопарк на ферме? Вполне! Владимир Бекишев, один из пионеров агротуризма в регионе,</w:t>
      </w:r>
      <w:r>
        <w:rPr>
          <w:rFonts w:ascii="Times New Roman" w:hAnsi="Times New Roman" w:eastAsia="Times New Roman" w:cs="Times New Roman"/>
          <w:color w:val="000000" w:themeColor="text1"/>
          <w:sz w:val="24"/>
          <w:szCs w:val="24"/>
          <w:highlight w:val="white"/>
          <w:shd w:val="clear" w:color="ffffff" w:themeColor="background1" w:fill="ffffff" w:themeFill="background1"/>
        </w:rPr>
        <w:t xml:space="preserve"> депутат и фермер, доказал это на практике. Начав с демонстрации домашней птицы, он </w:t>
      </w:r>
      <w:r>
        <w:rPr>
          <w:rFonts w:ascii="Times New Roman" w:hAnsi="Times New Roman" w:eastAsia="Times New Roman" w:cs="Times New Roman"/>
          <w:color w:val="000000" w:themeColor="text1"/>
          <w:sz w:val="24"/>
          <w:szCs w:val="24"/>
          <w:highlight w:val="white"/>
          <w:shd w:val="clear" w:color="ffffff" w:themeColor="background1" w:fill="ffffff" w:themeFill="background1"/>
        </w:rPr>
        <w:t xml:space="preserve">расширил коллекцию до более чем 400 голов различных животных</w:t>
      </w:r>
      <w:r>
        <w:rPr>
          <w:rFonts w:ascii="Times New Roman" w:hAnsi="Times New Roman" w:eastAsia="Times New Roman" w:cs="Times New Roman"/>
          <w:color w:val="000000" w:themeColor="text1"/>
          <w:sz w:val="24"/>
          <w:szCs w:val="24"/>
          <w:highlight w:val="white"/>
          <w:shd w:val="clear" w:color="ffffff" w:themeColor="background1" w:fill="ffffff" w:themeFill="background1"/>
        </w:rPr>
        <w:t xml:space="preserve">. </w:t>
      </w:r>
      <w:r>
        <w:rPr>
          <w:rFonts w:ascii="Times New Roman" w:hAnsi="Times New Roman" w:eastAsia="Times New Roman" w:cs="Times New Roman"/>
          <w:color w:val="000000" w:themeColor="text1"/>
          <w:sz w:val="24"/>
          <w:szCs w:val="24"/>
          <w:highlight w:val="white"/>
        </w:rPr>
        <w:t xml:space="preserve">«Семейное подворье» близ Кременкуля - это наст</w:t>
      </w:r>
      <w:r>
        <w:rPr>
          <w:rFonts w:ascii="Times New Roman" w:hAnsi="Times New Roman" w:eastAsia="Times New Roman" w:cs="Times New Roman"/>
          <w:color w:val="000000" w:themeColor="text1"/>
          <w:sz w:val="24"/>
          <w:szCs w:val="24"/>
          <w:highlight w:val="white"/>
        </w:rPr>
        <w:t xml:space="preserve">оящее животное царство, насчитывающее более 400 голов птиц и зверей, от кур и гусей до лис и енотов.</w:t>
      </w:r>
      <w:r>
        <w:rPr>
          <w:rFonts w:ascii="Times New Roman" w:hAnsi="Times New Roman" w:eastAsia="Times New Roman" w:cs="Times New Roman"/>
          <w:color w:val="000000" w:themeColor="text1"/>
          <w:sz w:val="24"/>
          <w:szCs w:val="24"/>
          <w:highlight w:val="white"/>
        </w:rPr>
        <w:t xml:space="preserve"> Здесь </w:t>
      </w:r>
      <w:r>
        <w:rPr>
          <w:rFonts w:ascii="Times New Roman" w:hAnsi="Times New Roman" w:eastAsia="Times New Roman" w:cs="Times New Roman"/>
          <w:color w:val="000000" w:themeColor="text1"/>
          <w:sz w:val="24"/>
          <w:szCs w:val="24"/>
          <w:highlight w:val="white"/>
        </w:rPr>
        <w:t xml:space="preserve">дети могут позна</w:t>
      </w:r>
      <w:r>
        <w:rPr>
          <w:rFonts w:ascii="Times New Roman" w:hAnsi="Times New Roman" w:eastAsia="Times New Roman" w:cs="Times New Roman"/>
          <w:color w:val="000000" w:themeColor="text1"/>
          <w:sz w:val="24"/>
          <w:szCs w:val="24"/>
          <w:highlight w:val="white"/>
        </w:rPr>
        <w:t xml:space="preserve">комиться с крестьянским трудом и поучаствовать в кормлении животных</w:t>
      </w:r>
      <w:r>
        <w:rPr>
          <w:rFonts w:ascii="Times New Roman" w:hAnsi="Times New Roman" w:eastAsia="Times New Roman" w:cs="Times New Roman"/>
          <w:color w:val="000000" w:themeColor="text1"/>
          <w:sz w:val="24"/>
          <w:szCs w:val="24"/>
          <w:highlight w:val="white"/>
        </w:rPr>
        <w:t xml:space="preserve">.</w:t>
      </w:r>
      <w:r>
        <w:rPr>
          <w:rFonts w:ascii="Times New Roman" w:hAnsi="Times New Roman" w:eastAsia="Times New Roman" w:cs="Times New Roman"/>
          <w:color w:val="000000" w:themeColor="text1"/>
          <w:sz w:val="24"/>
          <w:szCs w:val="24"/>
          <w:highlight w:val="white"/>
        </w:rPr>
        <w:t xml:space="preserve"> То, чт</w:t>
      </w:r>
      <w:r>
        <w:rPr>
          <w:rFonts w:ascii="Times New Roman" w:hAnsi="Times New Roman" w:eastAsia="Times New Roman" w:cs="Times New Roman"/>
          <w:color w:val="000000" w:themeColor="text1"/>
          <w:sz w:val="24"/>
          <w:szCs w:val="24"/>
          <w:highlight w:val="white"/>
        </w:rPr>
        <w:t xml:space="preserve">о для деревенского жителя – обыденность, для горожанина – экзотика. Помимо кормления животных, ферма предлагает уникальную услугу – </w:t>
      </w:r>
      <w:r>
        <w:rPr>
          <w:rFonts w:ascii="Times New Roman" w:hAnsi="Times New Roman" w:eastAsia="Times New Roman" w:cs="Times New Roman"/>
          <w:color w:val="000000" w:themeColor="text1"/>
          <w:sz w:val="24"/>
          <w:szCs w:val="24"/>
          <w:highlight w:val="white"/>
        </w:rPr>
        <w:t xml:space="preserve">самостоятельная </w:t>
      </w:r>
      <w:r>
        <w:rPr>
          <w:rFonts w:ascii="Times New Roman" w:hAnsi="Times New Roman" w:eastAsia="Times New Roman" w:cs="Times New Roman"/>
          <w:color w:val="000000" w:themeColor="text1"/>
          <w:sz w:val="24"/>
          <w:szCs w:val="24"/>
          <w:highlight w:val="white"/>
        </w:rPr>
        <w:t xml:space="preserve">добыча молок</w:t>
      </w:r>
      <w:r>
        <w:rPr>
          <w:rFonts w:ascii="Times New Roman" w:hAnsi="Times New Roman" w:eastAsia="Times New Roman" w:cs="Times New Roman"/>
          <w:color w:val="000000" w:themeColor="text1"/>
          <w:sz w:val="24"/>
          <w:szCs w:val="24"/>
          <w:highlight w:val="white"/>
        </w:rPr>
        <w:t xml:space="preserve">а (доение козы), с обучением и рассказом о процессе.</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Идея агр</w:t>
      </w:r>
      <w:r>
        <w:rPr>
          <w:rFonts w:ascii="Times New Roman" w:hAnsi="Times New Roman" w:eastAsia="Times New Roman" w:cs="Times New Roman"/>
          <w:color w:val="000000" w:themeColor="text1"/>
          <w:sz w:val="24"/>
          <w:szCs w:val="24"/>
          <w:highlight w:val="white"/>
        </w:rPr>
        <w:t xml:space="preserve">отуризма пришла к Владимиру Бекишеву в 2017 году</w:t>
      </w:r>
      <w:r>
        <w:rPr>
          <w:rFonts w:ascii="Times New Roman" w:hAnsi="Times New Roman" w:eastAsia="Times New Roman" w:cs="Times New Roman"/>
          <w:color w:val="000000" w:themeColor="text1"/>
          <w:sz w:val="24"/>
          <w:szCs w:val="24"/>
          <w:highlight w:val="white"/>
        </w:rPr>
        <w:t xml:space="preserve">, и он с энтузиазмом развивает ее до сих пор, опираясь на свой опыт в сельском хозяйстве</w:t>
      </w:r>
      <w:r>
        <w:rPr>
          <w:rFonts w:ascii="Times New Roman" w:hAnsi="Times New Roman" w:eastAsia="Times New Roman" w:cs="Times New Roman"/>
          <w:color w:val="000000" w:themeColor="text1"/>
          <w:sz w:val="24"/>
          <w:szCs w:val="24"/>
          <w:highlight w:val="white"/>
        </w:rPr>
        <w:t xml:space="preserve">. </w:t>
      </w:r>
      <w:r>
        <w:rPr>
          <w:rFonts w:ascii="Times New Roman" w:hAnsi="Times New Roman" w:eastAsia="Times New Roman" w:cs="Times New Roman"/>
          <w:color w:val="000000" w:themeColor="text1"/>
          <w:sz w:val="24"/>
          <w:szCs w:val="24"/>
          <w:highlight w:val="white"/>
        </w:rPr>
        <w:t xml:space="preserve">Однако фермер признает, что доходы от туризма не всегда покрывают расходы, поэтому приходится </w:t>
      </w:r>
      <w:r>
        <w:rPr>
          <w:rFonts w:ascii="Times New Roman" w:hAnsi="Times New Roman" w:eastAsia="Times New Roman" w:cs="Times New Roman"/>
          <w:color w:val="000000" w:themeColor="text1"/>
          <w:sz w:val="24"/>
          <w:szCs w:val="24"/>
          <w:highlight w:val="white"/>
        </w:rPr>
        <w:t xml:space="preserve">искать новые </w:t>
      </w:r>
      <w:r>
        <w:rPr>
          <w:rFonts w:ascii="Times New Roman" w:hAnsi="Times New Roman" w:eastAsia="Times New Roman" w:cs="Times New Roman"/>
          <w:color w:val="000000" w:themeColor="text1"/>
          <w:sz w:val="24"/>
          <w:szCs w:val="24"/>
          <w:highlight w:val="white"/>
        </w:rPr>
        <w:t xml:space="preserve">источники дохода</w:t>
      </w:r>
      <w:r>
        <w:rPr>
          <w:rFonts w:ascii="Times New Roman" w:hAnsi="Times New Roman" w:eastAsia="Times New Roman" w:cs="Times New Roman"/>
          <w:color w:val="000000" w:themeColor="text1"/>
          <w:sz w:val="24"/>
          <w:szCs w:val="24"/>
          <w:highlight w:val="white"/>
        </w:rPr>
        <w:t xml:space="preserve">. </w:t>
      </w:r>
      <w:r>
        <w:rPr>
          <w:rFonts w:ascii="Times New Roman" w:hAnsi="Times New Roman" w:eastAsia="Times New Roman" w:cs="Times New Roman"/>
          <w:color w:val="000000" w:themeColor="text1"/>
          <w:sz w:val="24"/>
          <w:szCs w:val="24"/>
          <w:highlight w:val="white"/>
        </w:rPr>
        <w:t xml:space="preserve">Помимо экскурсий и гастрономии, хозяйство делает ставку на</w:t>
      </w:r>
      <w:r>
        <w:rPr>
          <w:rFonts w:ascii="Times New Roman" w:hAnsi="Times New Roman" w:eastAsia="Times New Roman" w:cs="Times New Roman"/>
          <w:color w:val="000000" w:themeColor="text1"/>
          <w:sz w:val="24"/>
          <w:szCs w:val="24"/>
          <w:highlight w:val="white"/>
        </w:rPr>
        <w:t xml:space="preserve"> классическое ферм</w:t>
      </w:r>
      <w:r>
        <w:rPr>
          <w:rFonts w:ascii="Times New Roman" w:hAnsi="Times New Roman" w:eastAsia="Times New Roman" w:cs="Times New Roman"/>
          <w:color w:val="000000" w:themeColor="text1"/>
          <w:sz w:val="24"/>
          <w:szCs w:val="24"/>
          <w:highlight w:val="white"/>
        </w:rPr>
        <w:t xml:space="preserve">ерство, продажу продуктов</w:t>
      </w:r>
      <w:r>
        <w:rPr>
          <w:rFonts w:ascii="Times New Roman" w:hAnsi="Times New Roman" w:eastAsia="Times New Roman" w:cs="Times New Roman"/>
          <w:color w:val="000000" w:themeColor="text1"/>
          <w:sz w:val="24"/>
          <w:szCs w:val="24"/>
          <w:highlight w:val="white"/>
        </w:rPr>
        <w:t xml:space="preserve"> </w:t>
      </w:r>
      <w:r>
        <w:rPr>
          <w:rFonts w:ascii="Times New Roman" w:hAnsi="Times New Roman" w:eastAsia="Times New Roman" w:cs="Times New Roman"/>
          <w:color w:val="000000" w:themeColor="text1"/>
          <w:sz w:val="24"/>
          <w:szCs w:val="24"/>
          <w:highlight w:val="white"/>
        </w:rPr>
        <w:t xml:space="preserve">животноводства</w:t>
      </w:r>
      <w:r>
        <w:rPr>
          <w:rFonts w:ascii="Times New Roman" w:hAnsi="Times New Roman" w:eastAsia="Times New Roman" w:cs="Times New Roman"/>
          <w:color w:val="000000" w:themeColor="text1"/>
          <w:sz w:val="24"/>
          <w:szCs w:val="24"/>
          <w:highlight w:val="white"/>
        </w:rPr>
        <w:t xml:space="preserve"> и предостав</w:t>
      </w:r>
      <w:r>
        <w:rPr>
          <w:rFonts w:ascii="Times New Roman" w:hAnsi="Times New Roman" w:eastAsia="Times New Roman" w:cs="Times New Roman"/>
          <w:color w:val="000000" w:themeColor="text1"/>
          <w:sz w:val="24"/>
          <w:szCs w:val="24"/>
          <w:highlight w:val="white"/>
        </w:rPr>
        <w:t xml:space="preserve">ление услуг отдыха в гостевом домике</w:t>
      </w:r>
      <w:r>
        <w:rPr>
          <w:rFonts w:ascii="Times New Roman" w:hAnsi="Times New Roman" w:eastAsia="Times New Roman" w:cs="Times New Roman"/>
          <w:color w:val="000000" w:themeColor="text1"/>
          <w:sz w:val="24"/>
          <w:szCs w:val="24"/>
          <w:highlight w:val="white"/>
        </w:rPr>
        <w:t xml:space="preserve"> </w:t>
      </w:r>
      <w:r>
        <w:rPr>
          <w:rFonts w:ascii="Times New Roman" w:hAnsi="Times New Roman" w:eastAsia="Times New Roman" w:cs="Times New Roman"/>
          <w:color w:val="000000" w:themeColor="text1"/>
          <w:sz w:val="24"/>
          <w:szCs w:val="24"/>
          <w:highlight w:val="white"/>
        </w:rPr>
        <w:t xml:space="preserve">с баней и мангалом.</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t xml:space="preserve">Владимир </w:t>
      </w:r>
      <w:r>
        <w:rPr>
          <w:rFonts w:ascii="Times New Roman" w:hAnsi="Times New Roman" w:eastAsia="Times New Roman" w:cs="Times New Roman"/>
          <w:color w:val="000000" w:themeColor="text1"/>
          <w:sz w:val="24"/>
          <w:szCs w:val="24"/>
          <w:highlight w:val="white"/>
        </w:rPr>
        <w:t xml:space="preserve">Бекишев отмечает, что «агротуризму </w:t>
      </w:r>
      <w:r>
        <w:rPr>
          <w:rFonts w:ascii="Times New Roman" w:hAnsi="Times New Roman" w:eastAsia="Times New Roman" w:cs="Times New Roman"/>
          <w:color w:val="000000" w:themeColor="text1"/>
          <w:sz w:val="24"/>
          <w:szCs w:val="24"/>
          <w:highlight w:val="white"/>
        </w:rPr>
        <w:t xml:space="preserve">приходится сталкиваться и с рядом</w:t>
      </w:r>
      <w:r>
        <w:rPr>
          <w:rFonts w:ascii="Times New Roman" w:hAnsi="Times New Roman" w:eastAsia="Times New Roman" w:cs="Times New Roman"/>
          <w:color w:val="000000" w:themeColor="text1"/>
          <w:sz w:val="24"/>
          <w:szCs w:val="24"/>
          <w:highlight w:val="white"/>
        </w:rPr>
        <w:t xml:space="preserve"> сложностей, требующих инвестиций в инфраструктуру, повышения уровня сервиса и активного продвижения туристических продуктов. В этом контексте</w:t>
      </w:r>
      <w:r>
        <w:rPr>
          <w:rFonts w:ascii="Times New Roman" w:hAnsi="Times New Roman" w:eastAsia="Times New Roman" w:cs="Times New Roman"/>
          <w:color w:val="000000" w:themeColor="text1"/>
          <w:sz w:val="24"/>
          <w:szCs w:val="24"/>
          <w:highlight w:val="white"/>
        </w:rPr>
        <w:t xml:space="preserve"> выручает Россельхозбанк, оказывая фермерам неоценимую поддержку в развит</w:t>
      </w:r>
      <w:r>
        <w:rPr>
          <w:rFonts w:ascii="Times New Roman" w:hAnsi="Times New Roman" w:eastAsia="Times New Roman" w:cs="Times New Roman"/>
          <w:color w:val="000000" w:themeColor="text1"/>
          <w:sz w:val="24"/>
          <w:szCs w:val="24"/>
          <w:highlight w:val="white"/>
        </w:rPr>
        <w:t xml:space="preserve">ии агротуризма через цифровые платформы Своё За городом и Своё Родное. Эти сервисы становятся для нас витриной агротуристических предложений, позволяя находить новых клиентов и получать экспертные консультации по вопросам развития бизнеса. Плат</w:t>
      </w:r>
      <w:r>
        <w:rPr>
          <w:rFonts w:ascii="Times New Roman" w:hAnsi="Times New Roman" w:eastAsia="Times New Roman" w:cs="Times New Roman"/>
          <w:color w:val="000000" w:themeColor="text1"/>
          <w:sz w:val="24"/>
          <w:szCs w:val="24"/>
          <w:highlight w:val="white"/>
        </w:rPr>
        <w:t xml:space="preserve">формы предоставляют широкий спектр возможностей для продвижения, включая размещение информации о хозяйствах, подробное описание услуг, яркие фотографии и отзывы довольных клиентов».</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В целом, агротуризм в Челябинской области имеет значительный потенциал, чтобы стать одним из </w:t>
      </w:r>
      <w:r>
        <w:rPr>
          <w:rFonts w:ascii="Times New Roman" w:hAnsi="Times New Roman" w:eastAsia="Times New Roman" w:cs="Times New Roman"/>
          <w:color w:val="000000" w:themeColor="text1"/>
          <w:sz w:val="24"/>
          <w:szCs w:val="24"/>
          <w:highlight w:val="white"/>
        </w:rPr>
        <w:t xml:space="preserve">ключевых направлений развития туристической отрасли в регионе</w:t>
      </w:r>
      <w:r>
        <w:rPr>
          <w:rFonts w:ascii="Times New Roman" w:hAnsi="Times New Roman" w:eastAsia="Times New Roman" w:cs="Times New Roman"/>
          <w:color w:val="000000" w:themeColor="text1"/>
          <w:sz w:val="24"/>
          <w:szCs w:val="24"/>
          <w:highlight w:val="white"/>
        </w:rPr>
        <w:t xml:space="preserve">. При правильном подходе и эффективной поддержке со стороны государства и финансовых институтов он может стать важным источником дохода для сельских территорий и</w:t>
      </w:r>
      <w:r>
        <w:rPr>
          <w:rFonts w:ascii="Times New Roman" w:hAnsi="Times New Roman" w:eastAsia="Times New Roman" w:cs="Times New Roman"/>
          <w:color w:val="000000" w:themeColor="text1"/>
          <w:sz w:val="24"/>
          <w:szCs w:val="24"/>
          <w:highlight w:val="white"/>
        </w:rPr>
        <w:t xml:space="preserve"> привлекательным направлением для туристов, стремящихся к экологичному и познавательному отдыху.</w:t>
      </w:r>
      <w:r>
        <w:rPr>
          <w:rFonts w:ascii="Times New Roman" w:hAnsi="Times New Roman" w:eastAsia="Times New Roman" w:cs="Times New Roman"/>
          <w:color w:val="000000" w:themeColor="text1"/>
          <w:sz w:val="24"/>
          <w:szCs w:val="24"/>
          <w:highlight w:val="white"/>
        </w:rPr>
        <w:t xml:space="preserve"> А для этого </w:t>
      </w:r>
      <w:r>
        <w:rPr>
          <w:rFonts w:ascii="Times New Roman" w:hAnsi="Times New Roman" w:eastAsia="Times New Roman" w:cs="Times New Roman"/>
          <w:color w:val="000000" w:themeColor="text1"/>
          <w:sz w:val="24"/>
          <w:szCs w:val="24"/>
          <w:highlight w:val="white"/>
        </w:rPr>
        <w:t xml:space="preserve">необходимо продолжать поддерживать фермеров, развивать инфраструктуру и продвигать туристические продукты,</w:t>
      </w:r>
      <w:r>
        <w:rPr>
          <w:rFonts w:ascii="Times New Roman" w:hAnsi="Times New Roman" w:eastAsia="Times New Roman" w:cs="Times New Roman"/>
          <w:color w:val="000000" w:themeColor="text1"/>
          <w:sz w:val="24"/>
          <w:szCs w:val="24"/>
          <w:highlight w:val="white"/>
        </w:rPr>
        <w:t xml:space="preserve"> повышать качество сервиса и создавать благоприятный имидж сельских территорий.</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color w:val="000000" w:themeColor="text1"/>
          <w:sz w:val="24"/>
          <w:szCs w:val="24"/>
          <w:highlight w:val="white"/>
        </w:rPr>
        <w:suppressLineNumbers w:val="0"/>
      </w:pP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b w:val="0"/>
          <w:bCs w:val="0"/>
          <w:color w:val="000000" w:themeColor="text1"/>
          <w:sz w:val="20"/>
          <w:szCs w:val="20"/>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b w:val="0"/>
          <w:bCs w:val="0"/>
          <w:color w:val="000000" w:themeColor="text1"/>
          <w:sz w:val="20"/>
          <w:szCs w:val="20"/>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b w:val="0"/>
          <w:bCs w:val="0"/>
          <w:color w:val="000000" w:themeColor="text1"/>
          <w:sz w:val="20"/>
          <w:szCs w:val="20"/>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b w:val="0"/>
          <w:bCs w:val="0"/>
          <w:color w:val="000000" w:themeColor="text1"/>
          <w:sz w:val="20"/>
          <w:szCs w:val="20"/>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p>
    <w:p>
      <w:pPr>
        <w:contextualSpacing w:val="0"/>
        <w:ind w:left="0" w:right="0" w:firstLine="850"/>
        <w:jc w:val="both"/>
        <w:spacing w:before="0" w:after="0" w:line="283" w:lineRule="atLeast"/>
        <w:shd w:val="clear" w:color="ffffff" w:themeColor="background1" w:fill="ffffff" w:themeFill="background1"/>
        <w:rPr>
          <w:rFonts w:ascii="Times New Roman" w:hAnsi="Times New Roman" w:cs="Times New Roman"/>
          <w:b w:val="0"/>
          <w:bCs w:val="0"/>
          <w:color w:val="000000" w:themeColor="text1"/>
          <w:sz w:val="20"/>
          <w:szCs w:val="20"/>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r>
        <w:rPr>
          <w:rFonts w:ascii="Times New Roman" w:hAnsi="Times New Roman" w:cs="Times New Roman"/>
          <w:b w:val="0"/>
          <w:bCs w:val="0"/>
          <w:color w:val="000000" w:themeColor="text1"/>
          <w:sz w:val="20"/>
          <w:szCs w:val="20"/>
          <w:highlight w:val="white"/>
        </w:rPr>
      </w:r>
    </w:p>
    <w:p>
      <w:pPr>
        <w:contextualSpacing w:val="0"/>
        <w:ind w:left="0" w:right="0" w:firstLine="709"/>
        <w:jc w:val="both"/>
        <w:spacing w:before="0" w:after="0" w:line="283" w:lineRule="atLeast"/>
        <w:rPr>
          <w:rFonts w:ascii="Times New Roman" w:hAnsi="Times New Roman" w:cs="Times New Roman"/>
          <w:b w:val="0"/>
          <w:bCs w:val="0"/>
          <w:color w:val="auto"/>
          <w:sz w:val="24"/>
          <w:szCs w:val="24"/>
          <w:highlight w:val="none"/>
        </w:rPr>
        <w:suppressLineNumbers w:val="0"/>
      </w:pP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contextualSpacing w:val="0"/>
        <w:ind w:left="0" w:right="0" w:firstLine="709"/>
        <w:jc w:val="both"/>
        <w:spacing w:before="0" w:after="0" w:line="283" w:lineRule="atLeast"/>
        <w:rPr>
          <w:rFonts w:ascii="Times New Roman" w:hAnsi="Times New Roman" w:cs="Times New Roman"/>
          <w:b w:val="0"/>
          <w:bCs w:val="0"/>
          <w:color w:val="auto"/>
          <w:sz w:val="24"/>
          <w:szCs w:val="24"/>
          <w:highlight w:val="none"/>
        </w:rPr>
        <w:suppressLineNumbers w:val="0"/>
      </w:pP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pStyle w:val="856"/>
        <w:ind w:firstLine="709"/>
        <w:jc w:val="both"/>
      </w:pPr>
      <w:r>
        <w:t xml:space="preserve">Исп. Речкалова Д. В.</w:t>
      </w:r>
      <w:r/>
    </w:p>
    <w:p>
      <w:pPr>
        <w:pStyle w:val="856"/>
        <w:ind w:firstLine="709"/>
        <w:jc w:val="both"/>
      </w:pPr>
      <w:r>
        <w:t xml:space="preserve">Тел: 778-1540</w:t>
      </w:r>
      <w:r/>
    </w:p>
    <w:sectPr>
      <w:footnotePr/>
      <w:endnotePr/>
      <w:type w:val="nextPage"/>
      <w:pgSz w:w="11906" w:h="16838" w:orient="portrait"/>
      <w:pgMar w:top="1134" w:right="567" w:bottom="113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4">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Arial" w:hAnsi="Arial" w:eastAsia="Arial" w:cs="Arial"/>
        <w:b/>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b/>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2126" w:hanging="360"/>
      </w:pPr>
      <w:rPr>
        <w:rFonts w:ascii="Arial" w:hAnsi="Arial" w:eastAsia="Arial" w:cs="Arial"/>
        <w:b/>
      </w:rPr>
    </w:lvl>
    <w:lvl w:ilvl="1">
      <w:start w:val="1"/>
      <w:numFmt w:val="bullet"/>
      <w:isLgl w:val="false"/>
      <w:suff w:val="tab"/>
      <w:lvlText w:val="o"/>
      <w:lvlJc w:val="left"/>
      <w:pPr>
        <w:ind w:left="2846" w:hanging="360"/>
      </w:pPr>
      <w:rPr>
        <w:rFonts w:hint="default" w:ascii="Courier New" w:hAnsi="Courier New" w:eastAsia="Courier New" w:cs="Courier New"/>
      </w:rPr>
    </w:lvl>
    <w:lvl w:ilvl="2">
      <w:start w:val="1"/>
      <w:numFmt w:val="bullet"/>
      <w:isLgl w:val="false"/>
      <w:suff w:val="tab"/>
      <w:lvlText w:val="§"/>
      <w:lvlJc w:val="left"/>
      <w:pPr>
        <w:ind w:left="3566" w:hanging="360"/>
      </w:pPr>
      <w:rPr>
        <w:rFonts w:hint="default" w:ascii="Wingdings" w:hAnsi="Wingdings" w:eastAsia="Wingdings" w:cs="Wingdings"/>
      </w:rPr>
    </w:lvl>
    <w:lvl w:ilvl="3">
      <w:start w:val="1"/>
      <w:numFmt w:val="bullet"/>
      <w:isLgl w:val="false"/>
      <w:suff w:val="tab"/>
      <w:lvlText w:val="·"/>
      <w:lvlJc w:val="left"/>
      <w:pPr>
        <w:ind w:left="4286" w:hanging="360"/>
      </w:pPr>
      <w:rPr>
        <w:rFonts w:hint="default" w:ascii="Symbol" w:hAnsi="Symbol" w:eastAsia="Symbol" w:cs="Symbol"/>
      </w:rPr>
    </w:lvl>
    <w:lvl w:ilvl="4">
      <w:start w:val="1"/>
      <w:numFmt w:val="bullet"/>
      <w:isLgl w:val="false"/>
      <w:suff w:val="tab"/>
      <w:lvlText w:val="o"/>
      <w:lvlJc w:val="left"/>
      <w:pPr>
        <w:ind w:left="5006" w:hanging="360"/>
      </w:pPr>
      <w:rPr>
        <w:rFonts w:hint="default" w:ascii="Courier New" w:hAnsi="Courier New" w:eastAsia="Courier New" w:cs="Courier New"/>
      </w:rPr>
    </w:lvl>
    <w:lvl w:ilvl="5">
      <w:start w:val="1"/>
      <w:numFmt w:val="bullet"/>
      <w:isLgl w:val="false"/>
      <w:suff w:val="tab"/>
      <w:lvlText w:val="§"/>
      <w:lvlJc w:val="left"/>
      <w:pPr>
        <w:ind w:left="5726" w:hanging="360"/>
      </w:pPr>
      <w:rPr>
        <w:rFonts w:hint="default" w:ascii="Wingdings" w:hAnsi="Wingdings" w:eastAsia="Wingdings" w:cs="Wingdings"/>
      </w:rPr>
    </w:lvl>
    <w:lvl w:ilvl="6">
      <w:start w:val="1"/>
      <w:numFmt w:val="bullet"/>
      <w:isLgl w:val="false"/>
      <w:suff w:val="tab"/>
      <w:lvlText w:val="·"/>
      <w:lvlJc w:val="left"/>
      <w:pPr>
        <w:ind w:left="6446" w:hanging="360"/>
      </w:pPr>
      <w:rPr>
        <w:rFonts w:hint="default" w:ascii="Symbol" w:hAnsi="Symbol" w:eastAsia="Symbol" w:cs="Symbol"/>
      </w:rPr>
    </w:lvl>
    <w:lvl w:ilvl="7">
      <w:start w:val="1"/>
      <w:numFmt w:val="bullet"/>
      <w:isLgl w:val="false"/>
      <w:suff w:val="tab"/>
      <w:lvlText w:val="o"/>
      <w:lvlJc w:val="left"/>
      <w:pPr>
        <w:ind w:left="7166" w:hanging="360"/>
      </w:pPr>
      <w:rPr>
        <w:rFonts w:hint="default" w:ascii="Courier New" w:hAnsi="Courier New" w:eastAsia="Courier New" w:cs="Courier New"/>
      </w:rPr>
    </w:lvl>
    <w:lvl w:ilvl="8">
      <w:start w:val="1"/>
      <w:numFmt w:val="bullet"/>
      <w:isLgl w:val="false"/>
      <w:suff w:val="tab"/>
      <w:lvlText w:val="§"/>
      <w:lvlJc w:val="left"/>
      <w:pPr>
        <w:ind w:left="7886"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418" w:hanging="360"/>
      </w:pPr>
      <w:rPr>
        <w:rFonts w:ascii="Arial" w:hAnsi="Arial" w:eastAsia="Arial" w:cs="Arial"/>
        <w:b/>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8">
    <w:name w:val="Heading 1"/>
    <w:basedOn w:val="856"/>
    <w:next w:val="856"/>
    <w:link w:val="679"/>
    <w:uiPriority w:val="9"/>
    <w:qFormat/>
    <w:pPr>
      <w:keepLines/>
      <w:keepNext/>
      <w:spacing w:before="480" w:after="200"/>
      <w:outlineLvl w:val="0"/>
    </w:pPr>
    <w:rPr>
      <w:rFonts w:ascii="Arial" w:hAnsi="Arial" w:eastAsia="Arial" w:cs="Arial"/>
      <w:sz w:val="40"/>
      <w:szCs w:val="40"/>
    </w:rPr>
  </w:style>
  <w:style w:type="character" w:styleId="679">
    <w:name w:val="Heading 1 Char"/>
    <w:link w:val="678"/>
    <w:uiPriority w:val="9"/>
    <w:rPr>
      <w:rFonts w:ascii="Arial" w:hAnsi="Arial" w:eastAsia="Arial" w:cs="Arial"/>
      <w:sz w:val="40"/>
      <w:szCs w:val="40"/>
    </w:rPr>
  </w:style>
  <w:style w:type="paragraph" w:styleId="680">
    <w:name w:val="Heading 2"/>
    <w:basedOn w:val="856"/>
    <w:next w:val="856"/>
    <w:link w:val="681"/>
    <w:uiPriority w:val="9"/>
    <w:unhideWhenUsed/>
    <w:qFormat/>
    <w:pPr>
      <w:keepLines/>
      <w:keepNext/>
      <w:spacing w:before="360" w:after="200"/>
      <w:outlineLvl w:val="1"/>
    </w:pPr>
    <w:rPr>
      <w:rFonts w:ascii="Arial" w:hAnsi="Arial" w:eastAsia="Arial" w:cs="Arial"/>
      <w:sz w:val="34"/>
    </w:rPr>
  </w:style>
  <w:style w:type="character" w:styleId="681">
    <w:name w:val="Heading 2 Char"/>
    <w:link w:val="680"/>
    <w:uiPriority w:val="9"/>
    <w:rPr>
      <w:rFonts w:ascii="Arial" w:hAnsi="Arial" w:eastAsia="Arial" w:cs="Arial"/>
      <w:sz w:val="34"/>
    </w:rPr>
  </w:style>
  <w:style w:type="paragraph" w:styleId="682">
    <w:name w:val="Heading 3"/>
    <w:basedOn w:val="856"/>
    <w:next w:val="856"/>
    <w:link w:val="683"/>
    <w:uiPriority w:val="9"/>
    <w:unhideWhenUsed/>
    <w:qFormat/>
    <w:pPr>
      <w:keepLines/>
      <w:keepNext/>
      <w:spacing w:before="320" w:after="200"/>
      <w:outlineLvl w:val="2"/>
    </w:pPr>
    <w:rPr>
      <w:rFonts w:ascii="Arial" w:hAnsi="Arial" w:eastAsia="Arial" w:cs="Arial"/>
      <w:sz w:val="30"/>
      <w:szCs w:val="30"/>
    </w:rPr>
  </w:style>
  <w:style w:type="character" w:styleId="683">
    <w:name w:val="Heading 3 Char"/>
    <w:link w:val="682"/>
    <w:uiPriority w:val="9"/>
    <w:rPr>
      <w:rFonts w:ascii="Arial" w:hAnsi="Arial" w:eastAsia="Arial" w:cs="Arial"/>
      <w:sz w:val="30"/>
      <w:szCs w:val="30"/>
    </w:rPr>
  </w:style>
  <w:style w:type="paragraph" w:styleId="684">
    <w:name w:val="Heading 4"/>
    <w:basedOn w:val="856"/>
    <w:next w:val="856"/>
    <w:link w:val="685"/>
    <w:uiPriority w:val="9"/>
    <w:unhideWhenUsed/>
    <w:qFormat/>
    <w:pPr>
      <w:keepLines/>
      <w:keepNext/>
      <w:spacing w:before="320" w:after="200"/>
      <w:outlineLvl w:val="3"/>
    </w:pPr>
    <w:rPr>
      <w:rFonts w:ascii="Arial" w:hAnsi="Arial" w:eastAsia="Arial" w:cs="Arial"/>
      <w:b/>
      <w:bCs/>
      <w:sz w:val="26"/>
      <w:szCs w:val="26"/>
    </w:rPr>
  </w:style>
  <w:style w:type="character" w:styleId="685">
    <w:name w:val="Heading 4 Char"/>
    <w:link w:val="684"/>
    <w:uiPriority w:val="9"/>
    <w:rPr>
      <w:rFonts w:ascii="Arial" w:hAnsi="Arial" w:eastAsia="Arial" w:cs="Arial"/>
      <w:b/>
      <w:bCs/>
      <w:sz w:val="26"/>
      <w:szCs w:val="26"/>
    </w:rPr>
  </w:style>
  <w:style w:type="paragraph" w:styleId="686">
    <w:name w:val="Heading 5"/>
    <w:basedOn w:val="856"/>
    <w:next w:val="856"/>
    <w:link w:val="687"/>
    <w:uiPriority w:val="9"/>
    <w:unhideWhenUsed/>
    <w:qFormat/>
    <w:pPr>
      <w:keepLines/>
      <w:keepNext/>
      <w:spacing w:before="320" w:after="200"/>
      <w:outlineLvl w:val="4"/>
    </w:pPr>
    <w:rPr>
      <w:rFonts w:ascii="Arial" w:hAnsi="Arial" w:eastAsia="Arial" w:cs="Arial"/>
      <w:b/>
      <w:bCs/>
      <w:sz w:val="24"/>
      <w:szCs w:val="24"/>
    </w:rPr>
  </w:style>
  <w:style w:type="character" w:styleId="687">
    <w:name w:val="Heading 5 Char"/>
    <w:link w:val="686"/>
    <w:uiPriority w:val="9"/>
    <w:rPr>
      <w:rFonts w:ascii="Arial" w:hAnsi="Arial" w:eastAsia="Arial" w:cs="Arial"/>
      <w:b/>
      <w:bCs/>
      <w:sz w:val="24"/>
      <w:szCs w:val="24"/>
    </w:rPr>
  </w:style>
  <w:style w:type="paragraph" w:styleId="688">
    <w:name w:val="Heading 6"/>
    <w:basedOn w:val="856"/>
    <w:next w:val="856"/>
    <w:link w:val="689"/>
    <w:uiPriority w:val="9"/>
    <w:unhideWhenUsed/>
    <w:qFormat/>
    <w:pPr>
      <w:keepLines/>
      <w:keepNext/>
      <w:spacing w:before="320" w:after="200"/>
      <w:outlineLvl w:val="5"/>
    </w:pPr>
    <w:rPr>
      <w:rFonts w:ascii="Arial" w:hAnsi="Arial" w:eastAsia="Arial" w:cs="Arial"/>
      <w:b/>
      <w:bCs/>
      <w:sz w:val="22"/>
      <w:szCs w:val="22"/>
    </w:rPr>
  </w:style>
  <w:style w:type="character" w:styleId="689">
    <w:name w:val="Heading 6 Char"/>
    <w:link w:val="688"/>
    <w:uiPriority w:val="9"/>
    <w:rPr>
      <w:rFonts w:ascii="Arial" w:hAnsi="Arial" w:eastAsia="Arial" w:cs="Arial"/>
      <w:b/>
      <w:bCs/>
      <w:sz w:val="22"/>
      <w:szCs w:val="22"/>
    </w:rPr>
  </w:style>
  <w:style w:type="paragraph" w:styleId="690">
    <w:name w:val="Heading 7"/>
    <w:basedOn w:val="856"/>
    <w:next w:val="856"/>
    <w:link w:val="691"/>
    <w:uiPriority w:val="9"/>
    <w:unhideWhenUsed/>
    <w:qFormat/>
    <w:pPr>
      <w:keepLines/>
      <w:keepNext/>
      <w:spacing w:before="320" w:after="200"/>
      <w:outlineLvl w:val="6"/>
    </w:pPr>
    <w:rPr>
      <w:rFonts w:ascii="Arial" w:hAnsi="Arial" w:eastAsia="Arial" w:cs="Arial"/>
      <w:b/>
      <w:bCs/>
      <w:i/>
      <w:iCs/>
      <w:sz w:val="22"/>
      <w:szCs w:val="22"/>
    </w:rPr>
  </w:style>
  <w:style w:type="character" w:styleId="691">
    <w:name w:val="Heading 7 Char"/>
    <w:link w:val="690"/>
    <w:uiPriority w:val="9"/>
    <w:rPr>
      <w:rFonts w:ascii="Arial" w:hAnsi="Arial" w:eastAsia="Arial" w:cs="Arial"/>
      <w:b/>
      <w:bCs/>
      <w:i/>
      <w:iCs/>
      <w:sz w:val="22"/>
      <w:szCs w:val="22"/>
    </w:rPr>
  </w:style>
  <w:style w:type="paragraph" w:styleId="692">
    <w:name w:val="Heading 8"/>
    <w:basedOn w:val="856"/>
    <w:next w:val="856"/>
    <w:link w:val="693"/>
    <w:uiPriority w:val="9"/>
    <w:unhideWhenUsed/>
    <w:qFormat/>
    <w:pPr>
      <w:keepLines/>
      <w:keepNext/>
      <w:spacing w:before="320" w:after="200"/>
      <w:outlineLvl w:val="7"/>
    </w:pPr>
    <w:rPr>
      <w:rFonts w:ascii="Arial" w:hAnsi="Arial" w:eastAsia="Arial" w:cs="Arial"/>
      <w:i/>
      <w:iCs/>
      <w:sz w:val="22"/>
      <w:szCs w:val="22"/>
    </w:rPr>
  </w:style>
  <w:style w:type="character" w:styleId="693">
    <w:name w:val="Heading 8 Char"/>
    <w:link w:val="692"/>
    <w:uiPriority w:val="9"/>
    <w:rPr>
      <w:rFonts w:ascii="Arial" w:hAnsi="Arial" w:eastAsia="Arial" w:cs="Arial"/>
      <w:i/>
      <w:iCs/>
      <w:sz w:val="22"/>
      <w:szCs w:val="22"/>
    </w:rPr>
  </w:style>
  <w:style w:type="paragraph" w:styleId="694">
    <w:name w:val="Heading 9"/>
    <w:basedOn w:val="856"/>
    <w:next w:val="856"/>
    <w:link w:val="695"/>
    <w:uiPriority w:val="9"/>
    <w:unhideWhenUsed/>
    <w:qFormat/>
    <w:pPr>
      <w:keepLines/>
      <w:keepNext/>
      <w:spacing w:before="320" w:after="200"/>
      <w:outlineLvl w:val="8"/>
    </w:pPr>
    <w:rPr>
      <w:rFonts w:ascii="Arial" w:hAnsi="Arial" w:eastAsia="Arial" w:cs="Arial"/>
      <w:i/>
      <w:iCs/>
      <w:sz w:val="21"/>
      <w:szCs w:val="21"/>
    </w:rPr>
  </w:style>
  <w:style w:type="character" w:styleId="695">
    <w:name w:val="Heading 9 Char"/>
    <w:link w:val="694"/>
    <w:uiPriority w:val="9"/>
    <w:rPr>
      <w:rFonts w:ascii="Arial" w:hAnsi="Arial" w:eastAsia="Arial" w:cs="Arial"/>
      <w:i/>
      <w:iCs/>
      <w:sz w:val="21"/>
      <w:szCs w:val="21"/>
    </w:rPr>
  </w:style>
  <w:style w:type="paragraph" w:styleId="696">
    <w:name w:val="List Paragraph"/>
    <w:basedOn w:val="856"/>
    <w:uiPriority w:val="34"/>
    <w:qFormat/>
    <w:pPr>
      <w:contextualSpacing/>
      <w:ind w:left="720"/>
    </w:pPr>
  </w:style>
  <w:style w:type="paragraph" w:styleId="697">
    <w:name w:val="No Spacing"/>
    <w:uiPriority w:val="1"/>
    <w:qFormat/>
    <w:pPr>
      <w:spacing w:before="0" w:after="0" w:line="240" w:lineRule="auto"/>
    </w:pPr>
  </w:style>
  <w:style w:type="paragraph" w:styleId="698">
    <w:name w:val="Title"/>
    <w:basedOn w:val="856"/>
    <w:next w:val="856"/>
    <w:link w:val="699"/>
    <w:uiPriority w:val="10"/>
    <w:qFormat/>
    <w:pPr>
      <w:contextualSpacing/>
      <w:spacing w:before="300" w:after="200"/>
    </w:pPr>
    <w:rPr>
      <w:sz w:val="48"/>
      <w:szCs w:val="48"/>
    </w:rPr>
  </w:style>
  <w:style w:type="character" w:styleId="699">
    <w:name w:val="Title Char"/>
    <w:link w:val="698"/>
    <w:uiPriority w:val="10"/>
    <w:rPr>
      <w:sz w:val="48"/>
      <w:szCs w:val="48"/>
    </w:rPr>
  </w:style>
  <w:style w:type="paragraph" w:styleId="700">
    <w:name w:val="Subtitle"/>
    <w:basedOn w:val="856"/>
    <w:next w:val="856"/>
    <w:link w:val="701"/>
    <w:uiPriority w:val="11"/>
    <w:qFormat/>
    <w:pPr>
      <w:spacing w:before="200" w:after="200"/>
    </w:pPr>
    <w:rPr>
      <w:sz w:val="24"/>
      <w:szCs w:val="24"/>
    </w:rPr>
  </w:style>
  <w:style w:type="character" w:styleId="701">
    <w:name w:val="Subtitle Char"/>
    <w:link w:val="700"/>
    <w:uiPriority w:val="11"/>
    <w:rPr>
      <w:sz w:val="24"/>
      <w:szCs w:val="24"/>
    </w:rPr>
  </w:style>
  <w:style w:type="paragraph" w:styleId="702">
    <w:name w:val="Quote"/>
    <w:basedOn w:val="856"/>
    <w:next w:val="856"/>
    <w:link w:val="703"/>
    <w:uiPriority w:val="29"/>
    <w:qFormat/>
    <w:pPr>
      <w:ind w:left="720" w:right="720"/>
    </w:pPr>
    <w:rPr>
      <w:i/>
    </w:rPr>
  </w:style>
  <w:style w:type="character" w:styleId="703">
    <w:name w:val="Quote Char"/>
    <w:link w:val="702"/>
    <w:uiPriority w:val="29"/>
    <w:rPr>
      <w:i/>
    </w:rPr>
  </w:style>
  <w:style w:type="paragraph" w:styleId="704">
    <w:name w:val="Intense Quote"/>
    <w:basedOn w:val="856"/>
    <w:next w:val="856"/>
    <w:link w:val="70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5">
    <w:name w:val="Intense Quote Char"/>
    <w:link w:val="704"/>
    <w:uiPriority w:val="30"/>
    <w:rPr>
      <w:i/>
    </w:rPr>
  </w:style>
  <w:style w:type="paragraph" w:styleId="706">
    <w:name w:val="Header"/>
    <w:basedOn w:val="856"/>
    <w:link w:val="707"/>
    <w:uiPriority w:val="99"/>
    <w:unhideWhenUsed/>
    <w:pPr>
      <w:spacing w:after="0" w:line="240" w:lineRule="auto"/>
      <w:tabs>
        <w:tab w:val="center" w:pos="7143" w:leader="none"/>
        <w:tab w:val="right" w:pos="14287" w:leader="none"/>
      </w:tabs>
    </w:pPr>
  </w:style>
  <w:style w:type="character" w:styleId="707">
    <w:name w:val="Header Char"/>
    <w:link w:val="706"/>
    <w:uiPriority w:val="99"/>
  </w:style>
  <w:style w:type="paragraph" w:styleId="708">
    <w:name w:val="Footer"/>
    <w:basedOn w:val="856"/>
    <w:link w:val="711"/>
    <w:uiPriority w:val="99"/>
    <w:unhideWhenUsed/>
    <w:pPr>
      <w:spacing w:after="0" w:line="240" w:lineRule="auto"/>
      <w:tabs>
        <w:tab w:val="center" w:pos="7143" w:leader="none"/>
        <w:tab w:val="right" w:pos="14287" w:leader="none"/>
      </w:tabs>
    </w:pPr>
  </w:style>
  <w:style w:type="character" w:styleId="709">
    <w:name w:val="Footer Char"/>
    <w:link w:val="708"/>
    <w:uiPriority w:val="99"/>
  </w:style>
  <w:style w:type="paragraph" w:styleId="710">
    <w:name w:val="Caption"/>
    <w:basedOn w:val="856"/>
    <w:next w:val="856"/>
    <w:uiPriority w:val="35"/>
    <w:semiHidden/>
    <w:unhideWhenUsed/>
    <w:qFormat/>
    <w:pPr>
      <w:spacing w:line="276" w:lineRule="auto"/>
    </w:pPr>
    <w:rPr>
      <w:b/>
      <w:bCs/>
      <w:color w:val="4f81bd" w:themeColor="accent1"/>
      <w:sz w:val="18"/>
      <w:szCs w:val="18"/>
    </w:rPr>
  </w:style>
  <w:style w:type="character" w:styleId="711">
    <w:name w:val="Caption Char"/>
    <w:basedOn w:val="710"/>
    <w:link w:val="708"/>
    <w:uiPriority w:val="99"/>
  </w:style>
  <w:style w:type="table" w:styleId="71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8">
    <w:name w:val="Hyperlink"/>
    <w:uiPriority w:val="99"/>
    <w:unhideWhenUsed/>
    <w:rPr>
      <w:color w:val="0000ff" w:themeColor="hyperlink"/>
      <w:u w:val="single"/>
    </w:rPr>
  </w:style>
  <w:style w:type="paragraph" w:styleId="839">
    <w:name w:val="footnote text"/>
    <w:basedOn w:val="856"/>
    <w:link w:val="840"/>
    <w:uiPriority w:val="99"/>
    <w:semiHidden/>
    <w:unhideWhenUsed/>
    <w:pPr>
      <w:spacing w:after="40" w:line="240" w:lineRule="auto"/>
    </w:pPr>
    <w:rPr>
      <w:sz w:val="18"/>
    </w:rPr>
  </w:style>
  <w:style w:type="character" w:styleId="840">
    <w:name w:val="Footnote Text Char"/>
    <w:link w:val="839"/>
    <w:uiPriority w:val="99"/>
    <w:rPr>
      <w:sz w:val="18"/>
    </w:rPr>
  </w:style>
  <w:style w:type="character" w:styleId="841">
    <w:name w:val="footnote reference"/>
    <w:uiPriority w:val="99"/>
    <w:unhideWhenUsed/>
    <w:rPr>
      <w:vertAlign w:val="superscript"/>
    </w:rPr>
  </w:style>
  <w:style w:type="paragraph" w:styleId="842">
    <w:name w:val="endnote text"/>
    <w:basedOn w:val="856"/>
    <w:link w:val="843"/>
    <w:uiPriority w:val="99"/>
    <w:semiHidden/>
    <w:unhideWhenUsed/>
    <w:pPr>
      <w:spacing w:after="0" w:line="240" w:lineRule="auto"/>
    </w:pPr>
    <w:rPr>
      <w:sz w:val="20"/>
    </w:rPr>
  </w:style>
  <w:style w:type="character" w:styleId="843">
    <w:name w:val="Endnote Text Char"/>
    <w:link w:val="842"/>
    <w:uiPriority w:val="99"/>
    <w:rPr>
      <w:sz w:val="20"/>
    </w:rPr>
  </w:style>
  <w:style w:type="character" w:styleId="844">
    <w:name w:val="endnote reference"/>
    <w:uiPriority w:val="99"/>
    <w:semiHidden/>
    <w:unhideWhenUsed/>
    <w:rPr>
      <w:vertAlign w:val="superscript"/>
    </w:rPr>
  </w:style>
  <w:style w:type="paragraph" w:styleId="845">
    <w:name w:val="toc 1"/>
    <w:basedOn w:val="856"/>
    <w:next w:val="856"/>
    <w:uiPriority w:val="39"/>
    <w:unhideWhenUsed/>
    <w:pPr>
      <w:ind w:left="0" w:right="0" w:firstLine="0"/>
      <w:spacing w:after="57"/>
    </w:pPr>
  </w:style>
  <w:style w:type="paragraph" w:styleId="846">
    <w:name w:val="toc 2"/>
    <w:basedOn w:val="856"/>
    <w:next w:val="856"/>
    <w:uiPriority w:val="39"/>
    <w:unhideWhenUsed/>
    <w:pPr>
      <w:ind w:left="283" w:right="0" w:firstLine="0"/>
      <w:spacing w:after="57"/>
    </w:pPr>
  </w:style>
  <w:style w:type="paragraph" w:styleId="847">
    <w:name w:val="toc 3"/>
    <w:basedOn w:val="856"/>
    <w:next w:val="856"/>
    <w:uiPriority w:val="39"/>
    <w:unhideWhenUsed/>
    <w:pPr>
      <w:ind w:left="567" w:right="0" w:firstLine="0"/>
      <w:spacing w:after="57"/>
    </w:pPr>
  </w:style>
  <w:style w:type="paragraph" w:styleId="848">
    <w:name w:val="toc 4"/>
    <w:basedOn w:val="856"/>
    <w:next w:val="856"/>
    <w:uiPriority w:val="39"/>
    <w:unhideWhenUsed/>
    <w:pPr>
      <w:ind w:left="850" w:right="0" w:firstLine="0"/>
      <w:spacing w:after="57"/>
    </w:pPr>
  </w:style>
  <w:style w:type="paragraph" w:styleId="849">
    <w:name w:val="toc 5"/>
    <w:basedOn w:val="856"/>
    <w:next w:val="856"/>
    <w:uiPriority w:val="39"/>
    <w:unhideWhenUsed/>
    <w:pPr>
      <w:ind w:left="1134" w:right="0" w:firstLine="0"/>
      <w:spacing w:after="57"/>
    </w:pPr>
  </w:style>
  <w:style w:type="paragraph" w:styleId="850">
    <w:name w:val="toc 6"/>
    <w:basedOn w:val="856"/>
    <w:next w:val="856"/>
    <w:uiPriority w:val="39"/>
    <w:unhideWhenUsed/>
    <w:pPr>
      <w:ind w:left="1417" w:right="0" w:firstLine="0"/>
      <w:spacing w:after="57"/>
    </w:pPr>
  </w:style>
  <w:style w:type="paragraph" w:styleId="851">
    <w:name w:val="toc 7"/>
    <w:basedOn w:val="856"/>
    <w:next w:val="856"/>
    <w:uiPriority w:val="39"/>
    <w:unhideWhenUsed/>
    <w:pPr>
      <w:ind w:left="1701" w:right="0" w:firstLine="0"/>
      <w:spacing w:after="57"/>
    </w:pPr>
  </w:style>
  <w:style w:type="paragraph" w:styleId="852">
    <w:name w:val="toc 8"/>
    <w:basedOn w:val="856"/>
    <w:next w:val="856"/>
    <w:uiPriority w:val="39"/>
    <w:unhideWhenUsed/>
    <w:pPr>
      <w:ind w:left="1984" w:right="0" w:firstLine="0"/>
      <w:spacing w:after="57"/>
    </w:pPr>
  </w:style>
  <w:style w:type="paragraph" w:styleId="853">
    <w:name w:val="toc 9"/>
    <w:basedOn w:val="856"/>
    <w:next w:val="856"/>
    <w:uiPriority w:val="39"/>
    <w:unhideWhenUsed/>
    <w:pPr>
      <w:ind w:left="2268" w:right="0" w:firstLine="0"/>
      <w:spacing w:after="57"/>
    </w:pPr>
  </w:style>
  <w:style w:type="paragraph" w:styleId="854">
    <w:name w:val="TOC Heading"/>
    <w:uiPriority w:val="39"/>
    <w:unhideWhenUsed/>
  </w:style>
  <w:style w:type="paragraph" w:styleId="855">
    <w:name w:val="table of figures"/>
    <w:basedOn w:val="856"/>
    <w:next w:val="856"/>
    <w:uiPriority w:val="99"/>
    <w:unhideWhenUsed/>
    <w:pPr>
      <w:spacing w:after="0" w:afterAutospacing="0"/>
    </w:pPr>
  </w:style>
  <w:style w:type="paragraph" w:styleId="856" w:default="1">
    <w:name w:val="Normal"/>
    <w:next w:val="856"/>
    <w:link w:val="856"/>
    <w:qFormat/>
    <w:rPr>
      <w:sz w:val="24"/>
      <w:szCs w:val="24"/>
      <w:lang w:val="ru-RU" w:eastAsia="ru-RU" w:bidi="ar-SA"/>
    </w:rPr>
  </w:style>
  <w:style w:type="character" w:styleId="857">
    <w:name w:val="Основной шрифт абзаца"/>
    <w:next w:val="857"/>
    <w:link w:val="856"/>
  </w:style>
  <w:style w:type="table" w:styleId="858">
    <w:name w:val="Обычная таблица"/>
    <w:next w:val="858"/>
    <w:link w:val="856"/>
    <w:semiHidden/>
    <w:tblPr/>
  </w:style>
  <w:style w:type="numbering" w:styleId="859">
    <w:name w:val="Нет списка"/>
    <w:next w:val="859"/>
    <w:link w:val="856"/>
    <w:semiHidden/>
  </w:style>
  <w:style w:type="paragraph" w:styleId="860">
    <w:name w:val="Текст выноски"/>
    <w:basedOn w:val="856"/>
    <w:next w:val="860"/>
    <w:link w:val="856"/>
    <w:semiHidden/>
    <w:rPr>
      <w:rFonts w:ascii="Tahoma" w:hAnsi="Tahoma" w:cs="Tahoma"/>
      <w:sz w:val="16"/>
      <w:szCs w:val="16"/>
    </w:rPr>
  </w:style>
  <w:style w:type="paragraph" w:styleId="861">
    <w:name w:val="Верхний колонтитул"/>
    <w:basedOn w:val="856"/>
    <w:next w:val="861"/>
    <w:link w:val="856"/>
    <w:pPr>
      <w:tabs>
        <w:tab w:val="center" w:pos="4677" w:leader="none"/>
        <w:tab w:val="right" w:pos="9355" w:leader="none"/>
      </w:tabs>
    </w:pPr>
  </w:style>
  <w:style w:type="paragraph" w:styleId="862">
    <w:name w:val="Основной текст 2"/>
    <w:basedOn w:val="856"/>
    <w:next w:val="862"/>
    <w:link w:val="856"/>
    <w:pPr>
      <w:ind w:left="5666"/>
      <w:jc w:val="right"/>
      <w:spacing w:line="288" w:lineRule="atLeast"/>
      <w:shd w:val="clear" w:color="auto" w:fill="ffffff"/>
      <w:widowControl w:val="off"/>
    </w:pPr>
    <w:rPr>
      <w:color w:val="000000"/>
      <w:sz w:val="23"/>
      <w:szCs w:val="23"/>
    </w:rPr>
  </w:style>
  <w:style w:type="paragraph" w:styleId="863">
    <w:name w:val="Обычный (веб)"/>
    <w:basedOn w:val="856"/>
    <w:next w:val="863"/>
    <w:link w:val="856"/>
    <w:uiPriority w:val="99"/>
    <w:unhideWhenUsed/>
    <w:pPr>
      <w:spacing w:before="100" w:beforeAutospacing="1" w:after="100" w:afterAutospacing="1"/>
    </w:pPr>
  </w:style>
  <w:style w:type="character" w:styleId="864">
    <w:name w:val="Гиперссылка"/>
    <w:next w:val="864"/>
    <w:link w:val="856"/>
    <w:uiPriority w:val="99"/>
    <w:unhideWhenUsed/>
    <w:rPr>
      <w:color w:val="0000ff"/>
      <w:u w:val="single"/>
    </w:rPr>
  </w:style>
  <w:style w:type="character" w:styleId="865">
    <w:name w:val="Просмотренная гиперссылка"/>
    <w:next w:val="865"/>
    <w:link w:val="856"/>
    <w:rPr>
      <w:color w:val="954f72"/>
      <w:u w:val="single"/>
    </w:rPr>
  </w:style>
  <w:style w:type="paragraph" w:styleId="866">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Текст сноски Знак1, Знак11"/>
    <w:basedOn w:val="856"/>
    <w:next w:val="866"/>
    <w:link w:val="867"/>
    <w:uiPriority w:val="99"/>
    <w:qFormat/>
    <w:rPr>
      <w:rFonts w:eastAsia="Calibri"/>
      <w:sz w:val="20"/>
      <w:szCs w:val="20"/>
    </w:rPr>
  </w:style>
  <w:style w:type="character" w:styleId="867">
    <w:name w:val="Текст сноски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next w:val="867"/>
    <w:link w:val="866"/>
    <w:uiPriority w:val="99"/>
    <w:qFormat/>
    <w:rPr>
      <w:rFonts w:eastAsia="Calibri"/>
    </w:rPr>
  </w:style>
  <w:style w:type="character" w:styleId="868">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868"/>
    <w:link w:val="856"/>
    <w:qFormat/>
    <w:rPr>
      <w:rFonts w:cs="Times New Roman"/>
      <w:vertAlign w:val="superscript"/>
    </w:rPr>
  </w:style>
  <w:style w:type="character" w:styleId="869">
    <w:name w:val="Знак примечания"/>
    <w:next w:val="869"/>
    <w:link w:val="856"/>
    <w:rPr>
      <w:sz w:val="16"/>
      <w:szCs w:val="16"/>
    </w:rPr>
  </w:style>
  <w:style w:type="paragraph" w:styleId="870">
    <w:name w:val="Текст примечания"/>
    <w:basedOn w:val="856"/>
    <w:next w:val="870"/>
    <w:link w:val="871"/>
    <w:rPr>
      <w:sz w:val="20"/>
      <w:szCs w:val="20"/>
    </w:rPr>
  </w:style>
  <w:style w:type="character" w:styleId="871">
    <w:name w:val="Текст примечания Знак"/>
    <w:basedOn w:val="857"/>
    <w:next w:val="871"/>
    <w:link w:val="870"/>
  </w:style>
  <w:style w:type="paragraph" w:styleId="872">
    <w:name w:val="Тема примечания"/>
    <w:basedOn w:val="870"/>
    <w:next w:val="870"/>
    <w:link w:val="873"/>
    <w:rPr>
      <w:b/>
      <w:bCs/>
    </w:rPr>
  </w:style>
  <w:style w:type="character" w:styleId="873">
    <w:name w:val="Тема примечания Знак"/>
    <w:next w:val="873"/>
    <w:link w:val="872"/>
    <w:rPr>
      <w:b/>
      <w:bCs/>
    </w:rPr>
  </w:style>
  <w:style w:type="character" w:styleId="874" w:default="1">
    <w:name w:val="Default Paragraph Font"/>
    <w:uiPriority w:val="1"/>
    <w:semiHidden/>
    <w:unhideWhenUsed/>
  </w:style>
  <w:style w:type="numbering" w:styleId="875" w:default="1">
    <w:name w:val="No List"/>
    <w:uiPriority w:val="99"/>
    <w:semiHidden/>
    <w:unhideWhenUsed/>
  </w:style>
  <w:style w:type="table" w:styleId="8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26</cp:revision>
  <dcterms:created xsi:type="dcterms:W3CDTF">2024-04-17T03:25:00Z</dcterms:created>
  <dcterms:modified xsi:type="dcterms:W3CDTF">2025-05-30T04:14:23Z</dcterms:modified>
  <cp:version>1048576</cp:version>
</cp:coreProperties>
</file>