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E3" w:rsidRPr="009D4551" w:rsidRDefault="009D4551" w:rsidP="009D4551">
      <w:pPr>
        <w:spacing w:before="480"/>
        <w:jc w:val="center"/>
        <w:rPr>
          <w:b/>
        </w:rPr>
      </w:pPr>
      <w:r w:rsidRPr="009D4551">
        <w:rPr>
          <w:b/>
        </w:rPr>
        <w:t>ПРЕСС-РЕЛИЗ</w:t>
      </w:r>
    </w:p>
    <w:p w:rsidR="009D4551" w:rsidRPr="009D4551" w:rsidRDefault="009D4551" w:rsidP="002C7D0C">
      <w:pPr>
        <w:spacing w:before="240" w:after="360"/>
        <w:rPr>
          <w:b/>
        </w:rPr>
      </w:pPr>
      <w:r w:rsidRPr="009D4551">
        <w:rPr>
          <w:b/>
        </w:rPr>
        <w:t xml:space="preserve">Москва, </w:t>
      </w:r>
      <w:r w:rsidR="002C7D0C">
        <w:rPr>
          <w:b/>
        </w:rPr>
        <w:t>5</w:t>
      </w:r>
      <w:r w:rsidRPr="009D4551">
        <w:rPr>
          <w:b/>
        </w:rPr>
        <w:t xml:space="preserve"> </w:t>
      </w:r>
      <w:r w:rsidR="002C7D0C">
        <w:rPr>
          <w:b/>
        </w:rPr>
        <w:t>июня</w:t>
      </w:r>
      <w:r w:rsidRPr="009D4551">
        <w:rPr>
          <w:b/>
        </w:rPr>
        <w:t xml:space="preserve"> 2025 г.</w:t>
      </w:r>
    </w:p>
    <w:p w:rsidR="003E0374" w:rsidRPr="003E0374" w:rsidRDefault="00B56374" w:rsidP="00D848EB">
      <w:pPr>
        <w:jc w:val="center"/>
        <w:rPr>
          <w:b/>
          <w:sz w:val="28"/>
        </w:rPr>
      </w:pPr>
      <w:r w:rsidRPr="00B56374">
        <w:rPr>
          <w:b/>
          <w:sz w:val="28"/>
        </w:rPr>
        <w:t xml:space="preserve">Главный </w:t>
      </w:r>
      <w:r w:rsidR="002C7D0C">
        <w:rPr>
          <w:b/>
          <w:sz w:val="28"/>
        </w:rPr>
        <w:t>аналитик</w:t>
      </w:r>
      <w:r w:rsidRPr="00B56374">
        <w:rPr>
          <w:b/>
          <w:sz w:val="28"/>
        </w:rPr>
        <w:t xml:space="preserve"> Банка ЗЕНИТ об </w:t>
      </w:r>
      <w:r w:rsidR="002C7D0C">
        <w:rPr>
          <w:b/>
          <w:sz w:val="28"/>
        </w:rPr>
        <w:t>ожиданиях от</w:t>
      </w:r>
      <w:r w:rsidRPr="00B56374">
        <w:rPr>
          <w:b/>
          <w:sz w:val="28"/>
        </w:rPr>
        <w:t xml:space="preserve"> заседания ЦБ по ключевой ставке</w:t>
      </w:r>
    </w:p>
    <w:p w:rsidR="00630A03" w:rsidRPr="00630A03" w:rsidRDefault="00630A03" w:rsidP="00630A03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По мнению руководителя аналитического управления Банка ЗЕНИТ, на заседании 6 июня </w:t>
      </w:r>
      <w:r w:rsidRPr="00630A03">
        <w:rPr>
          <w:rFonts w:eastAsia="Times New Roman" w:cs="Times New Roman"/>
          <w:bCs/>
          <w:szCs w:val="24"/>
          <w:lang w:eastAsia="ru-RU"/>
        </w:rPr>
        <w:t xml:space="preserve">Банк России оставит ключевую ставку без изменений на уровне </w:t>
      </w:r>
      <w:r>
        <w:rPr>
          <w:rFonts w:eastAsia="Times New Roman" w:cs="Times New Roman"/>
          <w:bCs/>
          <w:szCs w:val="24"/>
          <w:lang w:eastAsia="ru-RU"/>
        </w:rPr>
        <w:t>21</w:t>
      </w:r>
      <w:r w:rsidRPr="00630A03">
        <w:rPr>
          <w:rFonts w:eastAsia="Times New Roman" w:cs="Times New Roman"/>
          <w:bCs/>
          <w:szCs w:val="24"/>
          <w:lang w:eastAsia="ru-RU"/>
        </w:rPr>
        <w:t>% годовых, но при этом сделает шаг к смягчению своей риторики, чтобы подготовить почву для снижения.</w:t>
      </w:r>
    </w:p>
    <w:p w:rsidR="00630A03" w:rsidRPr="00630A03" w:rsidRDefault="00630A03" w:rsidP="00630A03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630A03">
        <w:rPr>
          <w:rFonts w:eastAsia="Times New Roman" w:cs="Times New Roman"/>
          <w:bCs/>
          <w:szCs w:val="24"/>
          <w:lang w:eastAsia="ru-RU"/>
        </w:rPr>
        <w:t>«</w:t>
      </w:r>
      <w:r>
        <w:rPr>
          <w:rFonts w:eastAsia="Times New Roman" w:cs="Times New Roman"/>
          <w:bCs/>
          <w:szCs w:val="24"/>
          <w:lang w:eastAsia="ru-RU"/>
        </w:rPr>
        <w:t>О</w:t>
      </w:r>
      <w:r w:rsidRPr="00630A03">
        <w:rPr>
          <w:rFonts w:eastAsia="Times New Roman" w:cs="Times New Roman"/>
          <w:bCs/>
          <w:szCs w:val="24"/>
          <w:lang w:eastAsia="ru-RU"/>
        </w:rPr>
        <w:t>жидаем, что ЦБ РФ сохранит ставку на прежнем уровне, при этом не исключаем смягчения сигнала рынкам. Ситуация с инфляцией остаётся неоднозначной: в апреле она замедлилась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2C7D0C">
        <w:rPr>
          <w:rFonts w:eastAsia="Times New Roman" w:cs="Times New Roman"/>
          <w:bCs/>
          <w:szCs w:val="24"/>
          <w:lang w:eastAsia="ru-RU"/>
        </w:rPr>
        <w:t>с 7.0% г/г до 6.2% г/г в терминах SAAR</w:t>
      </w:r>
      <w:r w:rsidRPr="00630A03">
        <w:rPr>
          <w:rFonts w:eastAsia="Times New Roman" w:cs="Times New Roman"/>
          <w:bCs/>
          <w:szCs w:val="24"/>
          <w:lang w:eastAsia="ru-RU"/>
        </w:rPr>
        <w:t>, но инфляционные ожидания населения в мае</w:t>
      </w:r>
      <w:r>
        <w:rPr>
          <w:rFonts w:eastAsia="Times New Roman" w:cs="Times New Roman"/>
          <w:bCs/>
          <w:szCs w:val="24"/>
          <w:lang w:eastAsia="ru-RU"/>
        </w:rPr>
        <w:t xml:space="preserve"> на год</w:t>
      </w:r>
      <w:r w:rsidRPr="00630A03">
        <w:rPr>
          <w:rFonts w:eastAsia="Times New Roman" w:cs="Times New Roman"/>
          <w:bCs/>
          <w:szCs w:val="24"/>
          <w:lang w:eastAsia="ru-RU"/>
        </w:rPr>
        <w:t xml:space="preserve"> вновь выросли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2C7D0C">
        <w:rPr>
          <w:rFonts w:eastAsia="Times New Roman" w:cs="Times New Roman"/>
          <w:bCs/>
          <w:szCs w:val="24"/>
          <w:lang w:eastAsia="ru-RU"/>
        </w:rPr>
        <w:t xml:space="preserve">до 13.4% (+0.3 </w:t>
      </w:r>
      <w:proofErr w:type="spellStart"/>
      <w:r w:rsidRPr="002C7D0C">
        <w:rPr>
          <w:rFonts w:eastAsia="Times New Roman" w:cs="Times New Roman"/>
          <w:bCs/>
          <w:szCs w:val="24"/>
          <w:lang w:eastAsia="ru-RU"/>
        </w:rPr>
        <w:t>п.п</w:t>
      </w:r>
      <w:proofErr w:type="spellEnd"/>
      <w:r w:rsidRPr="002C7D0C">
        <w:rPr>
          <w:rFonts w:eastAsia="Times New Roman" w:cs="Times New Roman"/>
          <w:bCs/>
          <w:szCs w:val="24"/>
          <w:lang w:eastAsia="ru-RU"/>
        </w:rPr>
        <w:t>. к апрелю)</w:t>
      </w:r>
      <w:r w:rsidRPr="00630A03">
        <w:rPr>
          <w:rFonts w:eastAsia="Times New Roman" w:cs="Times New Roman"/>
          <w:bCs/>
          <w:szCs w:val="24"/>
          <w:lang w:eastAsia="ru-RU"/>
        </w:rPr>
        <w:t>, и тренд оценён ЦБ как “разнородный”», — отметил Владимир Евстифе</w:t>
      </w:r>
      <w:r>
        <w:rPr>
          <w:rFonts w:eastAsia="Times New Roman" w:cs="Times New Roman"/>
          <w:bCs/>
          <w:szCs w:val="24"/>
          <w:lang w:eastAsia="ru-RU"/>
        </w:rPr>
        <w:t>ев.</w:t>
      </w:r>
    </w:p>
    <w:p w:rsidR="00630A03" w:rsidRPr="00630A03" w:rsidRDefault="00630A03" w:rsidP="00630A03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630A03">
        <w:rPr>
          <w:rFonts w:eastAsia="Times New Roman" w:cs="Times New Roman"/>
          <w:bCs/>
          <w:szCs w:val="24"/>
          <w:lang w:eastAsia="ru-RU"/>
        </w:rPr>
        <w:t>По мнению эксперта, возможное смягчение тона со стороны регулятора окажет влияние на весь</w:t>
      </w:r>
      <w:r>
        <w:rPr>
          <w:rFonts w:eastAsia="Times New Roman" w:cs="Times New Roman"/>
          <w:bCs/>
          <w:szCs w:val="24"/>
          <w:lang w:eastAsia="ru-RU"/>
        </w:rPr>
        <w:t xml:space="preserve"> спектр финансовых инструментов:</w:t>
      </w:r>
      <w:r w:rsidRPr="00630A03">
        <w:rPr>
          <w:rFonts w:eastAsia="Times New Roman" w:cs="Times New Roman"/>
          <w:bCs/>
          <w:szCs w:val="24"/>
          <w:lang w:eastAsia="ru-RU"/>
        </w:rPr>
        <w:t xml:space="preserve"> «Рынок уже в значительной степени заложил снижение ключевой ставки во втором полугодии. Поэтому даже изменение риторики ЦБ без фактического </w:t>
      </w:r>
      <w:r>
        <w:rPr>
          <w:rFonts w:eastAsia="Times New Roman" w:cs="Times New Roman"/>
          <w:bCs/>
          <w:szCs w:val="24"/>
          <w:lang w:eastAsia="ru-RU"/>
        </w:rPr>
        <w:t xml:space="preserve">изменения </w:t>
      </w:r>
      <w:r w:rsidRPr="002C7D0C">
        <w:rPr>
          <w:rFonts w:eastAsia="Times New Roman" w:cs="Times New Roman"/>
          <w:bCs/>
          <w:szCs w:val="24"/>
          <w:lang w:eastAsia="ru-RU"/>
        </w:rPr>
        <w:t>будет способствовать дальнейшему снижению ставок по вкладам</w:t>
      </w:r>
      <w:r w:rsidRPr="00630A03">
        <w:rPr>
          <w:rFonts w:eastAsia="Times New Roman" w:cs="Times New Roman"/>
          <w:bCs/>
          <w:szCs w:val="24"/>
          <w:lang w:eastAsia="ru-RU"/>
        </w:rPr>
        <w:t>. Это может стать последним моментом для открытия депозитов по высоким ставкам»</w:t>
      </w:r>
      <w:r>
        <w:rPr>
          <w:rFonts w:eastAsia="Times New Roman" w:cs="Times New Roman"/>
          <w:bCs/>
          <w:szCs w:val="24"/>
          <w:lang w:eastAsia="ru-RU"/>
        </w:rPr>
        <w:t xml:space="preserve">. </w:t>
      </w:r>
      <w:r w:rsidRPr="00630A03">
        <w:rPr>
          <w:rFonts w:eastAsia="Times New Roman" w:cs="Times New Roman"/>
          <w:bCs/>
          <w:szCs w:val="24"/>
          <w:lang w:eastAsia="ru-RU"/>
        </w:rPr>
        <w:t>На рынке кредитования аналитик ожида</w:t>
      </w:r>
      <w:r>
        <w:rPr>
          <w:rFonts w:eastAsia="Times New Roman" w:cs="Times New Roman"/>
          <w:bCs/>
          <w:szCs w:val="24"/>
          <w:lang w:eastAsia="ru-RU"/>
        </w:rPr>
        <w:t>е</w:t>
      </w:r>
      <w:r w:rsidRPr="00630A03">
        <w:rPr>
          <w:rFonts w:eastAsia="Times New Roman" w:cs="Times New Roman"/>
          <w:bCs/>
          <w:szCs w:val="24"/>
          <w:lang w:eastAsia="ru-RU"/>
        </w:rPr>
        <w:t>т постепенное снижение ставок по потребительским кредитам, тогда как ипотечные ставки</w:t>
      </w:r>
      <w:r>
        <w:rPr>
          <w:rFonts w:eastAsia="Times New Roman" w:cs="Times New Roman"/>
          <w:bCs/>
          <w:szCs w:val="24"/>
          <w:lang w:eastAsia="ru-RU"/>
        </w:rPr>
        <w:t>, вероятно, останутся на «запретительно</w:t>
      </w:r>
      <w:r w:rsidRPr="00630A03">
        <w:rPr>
          <w:rFonts w:eastAsia="Times New Roman" w:cs="Times New Roman"/>
          <w:bCs/>
          <w:szCs w:val="24"/>
          <w:lang w:eastAsia="ru-RU"/>
        </w:rPr>
        <w:t>м» уровне, ограничивая спрос.</w:t>
      </w:r>
    </w:p>
    <w:p w:rsidR="00630A03" w:rsidRPr="00630A03" w:rsidRDefault="00630A03" w:rsidP="00630A03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630A03">
        <w:rPr>
          <w:rFonts w:eastAsia="Times New Roman" w:cs="Times New Roman"/>
          <w:bCs/>
          <w:szCs w:val="24"/>
          <w:lang w:eastAsia="ru-RU"/>
        </w:rPr>
        <w:t xml:space="preserve">Что касается валютного рынка, то, как подчеркнул Евстифеев, смягчение позиции ЦБ может оказать умеренно-негативное давление на рубль. «Снижение ставки или даже просто смягчение риторики снижает привлекательность </w:t>
      </w:r>
      <w:r w:rsidRPr="00630A03">
        <w:rPr>
          <w:rFonts w:eastAsia="Times New Roman" w:cs="Times New Roman"/>
          <w:bCs/>
          <w:szCs w:val="24"/>
          <w:lang w:eastAsia="ru-RU"/>
        </w:rPr>
        <w:t>рублёвых</w:t>
      </w:r>
      <w:r w:rsidRPr="00630A03">
        <w:rPr>
          <w:rFonts w:eastAsia="Times New Roman" w:cs="Times New Roman"/>
          <w:bCs/>
          <w:szCs w:val="24"/>
          <w:lang w:eastAsia="ru-RU"/>
        </w:rPr>
        <w:t xml:space="preserve"> накоплений. Это фактор, который будет сдерживать укрепление рубля», — пояснил он.</w:t>
      </w:r>
    </w:p>
    <w:p w:rsidR="00B56374" w:rsidRDefault="00630A03" w:rsidP="00630A03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630A03">
        <w:rPr>
          <w:rFonts w:eastAsia="Times New Roman" w:cs="Times New Roman"/>
          <w:bCs/>
          <w:szCs w:val="24"/>
          <w:lang w:eastAsia="ru-RU"/>
        </w:rPr>
        <w:t xml:space="preserve">В ожидании сигнала от регулятора инвесторы проявляют повышенный интерес к </w:t>
      </w:r>
      <w:r w:rsidRPr="00630A03">
        <w:rPr>
          <w:rFonts w:eastAsia="Times New Roman" w:cs="Times New Roman"/>
          <w:bCs/>
          <w:szCs w:val="24"/>
          <w:lang w:eastAsia="ru-RU"/>
        </w:rPr>
        <w:t>рублёвым</w:t>
      </w:r>
      <w:r w:rsidRPr="00630A03">
        <w:rPr>
          <w:rFonts w:eastAsia="Times New Roman" w:cs="Times New Roman"/>
          <w:bCs/>
          <w:szCs w:val="24"/>
          <w:lang w:eastAsia="ru-RU"/>
        </w:rPr>
        <w:t xml:space="preserve"> государственным облигациям.</w:t>
      </w:r>
      <w:r>
        <w:rPr>
          <w:rFonts w:eastAsia="Times New Roman" w:cs="Times New Roman"/>
          <w:bCs/>
          <w:szCs w:val="24"/>
          <w:lang w:eastAsia="ru-RU"/>
        </w:rPr>
        <w:t xml:space="preserve"> Владимир Евстифеев отметил, что б</w:t>
      </w:r>
      <w:r w:rsidRPr="002C7D0C">
        <w:rPr>
          <w:rFonts w:eastAsia="Times New Roman" w:cs="Times New Roman"/>
          <w:bCs/>
          <w:szCs w:val="24"/>
          <w:lang w:eastAsia="ru-RU"/>
        </w:rPr>
        <w:t>олее привлекательно начинают выглядеть облигации с фиксированной ставкой купона</w:t>
      </w:r>
      <w:r>
        <w:rPr>
          <w:rFonts w:eastAsia="Times New Roman" w:cs="Times New Roman"/>
          <w:bCs/>
          <w:szCs w:val="24"/>
          <w:lang w:eastAsia="ru-RU"/>
        </w:rPr>
        <w:t>.</w:t>
      </w:r>
      <w:r w:rsidRPr="00630A03">
        <w:rPr>
          <w:rFonts w:eastAsia="Times New Roman" w:cs="Times New Roman"/>
          <w:bCs/>
          <w:szCs w:val="24"/>
          <w:lang w:eastAsia="ru-RU"/>
        </w:rPr>
        <w:t xml:space="preserve"> Особенно активно растут в цене бумаги со сроком 1–3 года, чувствительн</w:t>
      </w:r>
      <w:r>
        <w:rPr>
          <w:rFonts w:eastAsia="Times New Roman" w:cs="Times New Roman"/>
          <w:bCs/>
          <w:szCs w:val="24"/>
          <w:lang w:eastAsia="ru-RU"/>
        </w:rPr>
        <w:t>ые к краткосрочной политике ЦБ.</w:t>
      </w:r>
      <w:bookmarkStart w:id="0" w:name="_GoBack"/>
      <w:bookmarkEnd w:id="0"/>
    </w:p>
    <w:sectPr w:rsidR="00B56374" w:rsidSect="00426CA5">
      <w:headerReference w:type="default" r:id="rId7"/>
      <w:footerReference w:type="default" r:id="rId8"/>
      <w:pgSz w:w="11906" w:h="16838"/>
      <w:pgMar w:top="1134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73" w:rsidRDefault="00446C73" w:rsidP="00446C73">
      <w:pPr>
        <w:spacing w:after="0" w:line="240" w:lineRule="auto"/>
      </w:pPr>
      <w:r>
        <w:separator/>
      </w:r>
    </w:p>
  </w:endnote>
  <w:endnote w:type="continuationSeparator" w:id="0">
    <w:p w:rsidR="00446C73" w:rsidRDefault="00446C73" w:rsidP="0044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51" w:rsidRDefault="009D4551" w:rsidP="009D4551">
    <w:pPr>
      <w:spacing w:line="252" w:lineRule="auto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Банк ЗЕНИТ работает на финансовом рынке России 30 лет и предлагает клиентам широкий спектр продуктов и </w:t>
    </w:r>
    <w:r w:rsidR="00426CA5">
      <w:rPr>
        <w:i/>
        <w:iCs/>
        <w:sz w:val="20"/>
        <w:szCs w:val="20"/>
      </w:rPr>
      <w:t>услуг</w:t>
    </w:r>
    <w:r>
      <w:rPr>
        <w:i/>
        <w:iCs/>
        <w:sz w:val="20"/>
        <w:szCs w:val="20"/>
      </w:rPr>
      <w:t xml:space="preserve"> для юридических и физических лиц, а также премиальное обслуживание </w:t>
    </w:r>
    <w:r>
      <w:rPr>
        <w:i/>
        <w:iCs/>
        <w:sz w:val="20"/>
        <w:szCs w:val="20"/>
        <w:lang w:val="en-US"/>
      </w:rPr>
      <w:t>Private</w:t>
    </w:r>
    <w:r w:rsidRPr="009D4551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  <w:lang w:val="en-US"/>
      </w:rPr>
      <w:t>Banking</w:t>
    </w:r>
    <w:r>
      <w:rPr>
        <w:i/>
        <w:iCs/>
        <w:sz w:val="20"/>
        <w:szCs w:val="20"/>
      </w:rPr>
      <w:t xml:space="preserve">. Банк имеет рейтинг на уровне </w:t>
    </w:r>
    <w:proofErr w:type="spellStart"/>
    <w:r>
      <w:rPr>
        <w:i/>
        <w:iCs/>
        <w:sz w:val="20"/>
        <w:szCs w:val="20"/>
      </w:rPr>
      <w:t>ruА</w:t>
    </w:r>
    <w:proofErr w:type="spellEnd"/>
    <w:r>
      <w:rPr>
        <w:i/>
        <w:iCs/>
        <w:sz w:val="20"/>
        <w:szCs w:val="20"/>
      </w:rPr>
      <w:t xml:space="preserve">- рейтингового агентства «Эксперт РА» и на уровне A-.ru рейтингового агентства «Национальные Кредитные Рейтинги». Продукты и </w:t>
    </w:r>
    <w:r w:rsidR="00426CA5">
      <w:rPr>
        <w:i/>
        <w:iCs/>
        <w:sz w:val="20"/>
        <w:szCs w:val="20"/>
      </w:rPr>
      <w:t>сервисы</w:t>
    </w:r>
    <w:r>
      <w:rPr>
        <w:i/>
        <w:iCs/>
        <w:sz w:val="20"/>
        <w:szCs w:val="20"/>
      </w:rPr>
      <w:t xml:space="preserve"> Банка ЗЕНИТ регулярно занимают высокие места в отраслевых рейтингах и получают высокие оценки со стороны экспертов и клиентов.</w:t>
    </w:r>
  </w:p>
  <w:p w:rsidR="009D4551" w:rsidRPr="009D4551" w:rsidRDefault="009D4551" w:rsidP="00426CA5">
    <w:pPr>
      <w:spacing w:line="252" w:lineRule="auto"/>
      <w:jc w:val="center"/>
      <w:rPr>
        <w:i/>
        <w:iCs/>
        <w:sz w:val="20"/>
        <w:szCs w:val="20"/>
      </w:rPr>
    </w:pPr>
    <w:r w:rsidRPr="009D4551">
      <w:rPr>
        <w:i/>
        <w:iCs/>
        <w:sz w:val="20"/>
        <w:szCs w:val="20"/>
      </w:rPr>
      <w:t>ПАО Банк ЗЕНИТ. Ген. лицензия Банка России № 3255 от 16.12.2014.</w:t>
    </w:r>
  </w:p>
  <w:p w:rsidR="009D4551" w:rsidRDefault="009D4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73" w:rsidRDefault="00446C73" w:rsidP="00446C73">
      <w:pPr>
        <w:spacing w:after="0" w:line="240" w:lineRule="auto"/>
      </w:pPr>
      <w:r>
        <w:separator/>
      </w:r>
    </w:p>
  </w:footnote>
  <w:footnote w:type="continuationSeparator" w:id="0">
    <w:p w:rsidR="00446C73" w:rsidRDefault="00446C73" w:rsidP="0044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73" w:rsidRDefault="00446C73">
    <w:pPr>
      <w:pStyle w:val="a4"/>
    </w:pPr>
    <w:r>
      <w:rPr>
        <w:noProof/>
        <w:lang w:eastAsia="ru-RU"/>
      </w:rPr>
      <w:drawing>
        <wp:inline distT="0" distB="0" distL="0" distR="0">
          <wp:extent cx="3296093" cy="497849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_Years_ZENIT_Biryuza_R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637" cy="5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C73" w:rsidRPr="00446C73" w:rsidRDefault="00446C73">
    <w:pPr>
      <w:pStyle w:val="a4"/>
    </w:pPr>
    <w:r>
      <w:t>________________________________________________________________________________</w:t>
    </w:r>
  </w:p>
  <w:p w:rsidR="009D4551" w:rsidRDefault="009D4551" w:rsidP="00446C73">
    <w:pPr>
      <w:pStyle w:val="a4"/>
      <w:tabs>
        <w:tab w:val="clear" w:pos="9355"/>
        <w:tab w:val="right" w:pos="9180"/>
      </w:tabs>
      <w:rPr>
        <w:b/>
        <w:sz w:val="20"/>
        <w:szCs w:val="20"/>
      </w:rPr>
    </w:pPr>
  </w:p>
  <w:p w:rsidR="00446C73" w:rsidRPr="00446C73" w:rsidRDefault="00446C73" w:rsidP="00446C73">
    <w:pPr>
      <w:pStyle w:val="a4"/>
      <w:tabs>
        <w:tab w:val="clear" w:pos="9355"/>
        <w:tab w:val="right" w:pos="9180"/>
      </w:tabs>
      <w:rPr>
        <w:b/>
        <w:sz w:val="20"/>
        <w:szCs w:val="20"/>
      </w:rPr>
    </w:pPr>
    <w:r w:rsidRPr="00506C0D">
      <w:rPr>
        <w:b/>
        <w:sz w:val="20"/>
        <w:szCs w:val="20"/>
      </w:rPr>
      <w:t>Россия, 1</w:t>
    </w:r>
    <w:r>
      <w:rPr>
        <w:b/>
        <w:sz w:val="20"/>
        <w:szCs w:val="20"/>
      </w:rPr>
      <w:t>17638</w:t>
    </w:r>
    <w:r w:rsidRPr="00506C0D">
      <w:rPr>
        <w:b/>
        <w:sz w:val="20"/>
        <w:szCs w:val="20"/>
      </w:rPr>
      <w:t xml:space="preserve">, Москва, </w:t>
    </w:r>
    <w:r>
      <w:rPr>
        <w:b/>
        <w:sz w:val="20"/>
        <w:szCs w:val="20"/>
      </w:rPr>
      <w:t>улица Одесская</w:t>
    </w:r>
    <w:r w:rsidRPr="00506C0D">
      <w:rPr>
        <w:b/>
        <w:sz w:val="20"/>
        <w:szCs w:val="20"/>
      </w:rPr>
      <w:t xml:space="preserve">, дом </w:t>
    </w:r>
    <w:r>
      <w:rPr>
        <w:b/>
        <w:sz w:val="20"/>
        <w:szCs w:val="20"/>
      </w:rPr>
      <w:t xml:space="preserve">2                                                                           </w:t>
    </w:r>
    <w:hyperlink r:id="rId2" w:history="1">
      <w:r w:rsidRPr="007F234F">
        <w:rPr>
          <w:rStyle w:val="a8"/>
          <w:b/>
          <w:sz w:val="20"/>
          <w:szCs w:val="20"/>
          <w:lang w:val="en-US"/>
        </w:rPr>
        <w:t>www</w:t>
      </w:r>
      <w:r w:rsidRPr="007F234F">
        <w:rPr>
          <w:rStyle w:val="a8"/>
          <w:b/>
          <w:sz w:val="20"/>
          <w:szCs w:val="20"/>
        </w:rPr>
        <w:t>.</w:t>
      </w:r>
      <w:proofErr w:type="spellStart"/>
      <w:r w:rsidRPr="007F234F">
        <w:rPr>
          <w:rStyle w:val="a8"/>
          <w:b/>
          <w:sz w:val="20"/>
          <w:szCs w:val="20"/>
          <w:lang w:val="en-US"/>
        </w:rPr>
        <w:t>zenit</w:t>
      </w:r>
      <w:proofErr w:type="spellEnd"/>
      <w:r w:rsidRPr="007F234F">
        <w:rPr>
          <w:rStyle w:val="a8"/>
          <w:b/>
          <w:sz w:val="20"/>
          <w:szCs w:val="20"/>
        </w:rPr>
        <w:t>.</w:t>
      </w:r>
      <w:proofErr w:type="spellStart"/>
      <w:r w:rsidRPr="007F234F">
        <w:rPr>
          <w:rStyle w:val="a8"/>
          <w:b/>
          <w:sz w:val="20"/>
          <w:szCs w:val="20"/>
          <w:lang w:val="en-US"/>
        </w:rPr>
        <w:t>ru</w:t>
      </w:r>
      <w:proofErr w:type="spellEnd"/>
    </w:hyperlink>
  </w:p>
  <w:p w:rsidR="00446C73" w:rsidRPr="00446C73" w:rsidRDefault="009D4551" w:rsidP="00446C73">
    <w:pPr>
      <w:pStyle w:val="a4"/>
      <w:tabs>
        <w:tab w:val="clear" w:pos="9355"/>
        <w:tab w:val="right" w:pos="9180"/>
      </w:tabs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5"/>
    <w:rsid w:val="000F7FC7"/>
    <w:rsid w:val="001107E6"/>
    <w:rsid w:val="001B3188"/>
    <w:rsid w:val="002C7D0C"/>
    <w:rsid w:val="00354D9F"/>
    <w:rsid w:val="003E0374"/>
    <w:rsid w:val="00426CA5"/>
    <w:rsid w:val="00446C73"/>
    <w:rsid w:val="00485372"/>
    <w:rsid w:val="004B2D65"/>
    <w:rsid w:val="0054693A"/>
    <w:rsid w:val="005747AF"/>
    <w:rsid w:val="00630A03"/>
    <w:rsid w:val="0064725E"/>
    <w:rsid w:val="007E19EE"/>
    <w:rsid w:val="00833756"/>
    <w:rsid w:val="008459B4"/>
    <w:rsid w:val="00890107"/>
    <w:rsid w:val="009B3722"/>
    <w:rsid w:val="009D4551"/>
    <w:rsid w:val="00B555A1"/>
    <w:rsid w:val="00B56374"/>
    <w:rsid w:val="00D70CEE"/>
    <w:rsid w:val="00D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C08946"/>
  <w15:chartTrackingRefBased/>
  <w15:docId w15:val="{61A06F8E-0854-4934-A45B-4621BD70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1"/>
    <w:pPr>
      <w:spacing w:after="12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B3722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0107"/>
    <w:pPr>
      <w:keepNext/>
      <w:keepLines/>
      <w:spacing w:before="40" w:after="8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72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0107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85372"/>
    <w:pPr>
      <w:ind w:left="720"/>
    </w:pPr>
    <w:rPr>
      <w:rFonts w:cs="Calibri"/>
    </w:rPr>
  </w:style>
  <w:style w:type="paragraph" w:styleId="a4">
    <w:name w:val="header"/>
    <w:basedOn w:val="a"/>
    <w:link w:val="a5"/>
    <w:unhideWhenUsed/>
    <w:rsid w:val="00446C7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rsid w:val="00446C73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46C7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46C73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446C73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9D45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ni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AE16-4C2E-4281-8ACB-9744F6BA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n.bonnet</dc:creator>
  <cp:keywords/>
  <dc:description/>
  <cp:lastModifiedBy>n.bonnet</cp:lastModifiedBy>
  <cp:revision>16</cp:revision>
  <dcterms:created xsi:type="dcterms:W3CDTF">2025-04-09T14:39:00Z</dcterms:created>
  <dcterms:modified xsi:type="dcterms:W3CDTF">2025-06-05T08:32:00Z</dcterms:modified>
</cp:coreProperties>
</file>