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Акция со смыслом: успешно завершилась благотворительная коллаборация Mantra и «Анна Помогает»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«Анна Помогает» </w:t>
      </w:r>
      <w:r w:rsidDel="00000000" w:rsidR="00000000" w:rsidRPr="00000000">
        <w:rPr>
          <w:i w:val="1"/>
          <w:rtl w:val="0"/>
        </w:rPr>
        <w:t xml:space="preserve">– это автономная некоммерческая организация, которая взяла на себя важную миссию: изменить печальную статистику, согласно которой будущее 80% выпускников детских домов окутано неопределенностью. Проект направлен на оказание всесторонней поддержки выпускникам детских домов и молодым людям с опытом сиротства в Санкт-Петербурге и Ленинградской области, помогая им преодолеть кризисные ситуации, обрести уверенность в себе и успешно интегрироваться в общество. 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</w:t>
      </w:r>
      <w:r w:rsidDel="00000000" w:rsidR="00000000" w:rsidRPr="00000000">
        <w:rPr>
          <w:i w:val="1"/>
          <w:rtl w:val="0"/>
        </w:rPr>
        <w:t xml:space="preserve">оманда фонда реализует три основные программы социализации: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Социальный патронат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Курсы профессиональных навыков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Благотворительная кофейня «ЭР.10»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Однако</w:t>
      </w:r>
      <w:r w:rsidDel="00000000" w:rsidR="00000000" w:rsidRPr="00000000">
        <w:rPr>
          <w:i w:val="1"/>
          <w:rtl w:val="0"/>
        </w:rPr>
        <w:t xml:space="preserve">, «Анна Помогает» не останавливается на достигнутом и ставит перед собой новую цель – открытие еще одной социальной кофейни, чтобы расширить возможности для трудоустройства и адаптации большего числа молодых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Roboto" w:cs="Roboto" w:eastAsia="Roboto" w:hAnsi="Roboto"/>
          <w:color w:val="ffffff"/>
          <w:sz w:val="24"/>
          <w:szCs w:val="24"/>
          <w:shd w:fill="21212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Именно по этой причине, в</w:t>
      </w:r>
      <w:r w:rsidDel="00000000" w:rsidR="00000000" w:rsidRPr="00000000">
        <w:rPr>
          <w:rtl w:val="0"/>
        </w:rPr>
        <w:t xml:space="preserve"> рамках проекта, приуроченного ко Дню защиты детей, Mantra Foods, Mantra Bagels&amp;Coffee и фонд «Анна Помогает» объединили усилия для помощи молодым людям с опытом сиротства, </w:t>
      </w:r>
      <w:r w:rsidDel="00000000" w:rsidR="00000000" w:rsidRPr="00000000">
        <w:rPr>
          <w:b w:val="1"/>
          <w:rtl w:val="0"/>
        </w:rPr>
        <w:t xml:space="preserve">собирая средства на открытие социальной кофейни в Гатчине.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Так, </w:t>
      </w:r>
      <w:r w:rsidDel="00000000" w:rsidR="00000000" w:rsidRPr="00000000">
        <w:rPr>
          <w:b w:val="1"/>
          <w:rtl w:val="0"/>
        </w:rPr>
        <w:t xml:space="preserve">вся выручка от продажи шоколада Mantra Foods</w:t>
      </w:r>
      <w:r w:rsidDel="00000000" w:rsidR="00000000" w:rsidRPr="00000000">
        <w:rPr>
          <w:rtl w:val="0"/>
        </w:rPr>
        <w:t xml:space="preserve"> в кофейнях ЭР.10 и СПЭШЛ, а также </w:t>
      </w:r>
      <w:r w:rsidDel="00000000" w:rsidR="00000000" w:rsidRPr="00000000">
        <w:rPr>
          <w:b w:val="1"/>
          <w:rtl w:val="0"/>
        </w:rPr>
        <w:t xml:space="preserve">25% выручки от продаж айс-латте и латте</w:t>
      </w:r>
      <w:r w:rsidDel="00000000" w:rsidR="00000000" w:rsidRPr="00000000">
        <w:rPr>
          <w:rtl w:val="0"/>
        </w:rPr>
        <w:t xml:space="preserve"> в Mantra Bagels&amp;Coffee (за 15 дней действия акции) были направлены на создание уютного пространства для подопечных фонда, где они получат поддержку, обучение и помощь в интеграции в общество.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Благодаря совместным усилиям брендов и горожан собрана значительная сумма, способствующая скорому открытию кофейни и поддержке нуждающихся молодых людей.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Фонд «Анна Помогает» выражает глубокую благодарность всем неравнодушным, внесшим свой вклад в реализацию этой важной цели. Команда проекта рада любой помощи и открыта для сотрудничества с другими организациями и брендами, разделяющими ценности фонда и стремящимися оказать поддержку молодым людям, находящимся в трудной жизненной ситуации.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2063750" cy="15478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—-------</w:t>
      </w:r>
    </w:p>
    <w:p w:rsidR="00000000" w:rsidDel="00000000" w:rsidP="00000000" w:rsidRDefault="00000000" w:rsidRPr="00000000" w14:paraId="0000001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Екатерина Петрова </w:t>
      </w:r>
    </w:p>
    <w:p w:rsidR="00000000" w:rsidDel="00000000" w:rsidP="00000000" w:rsidRDefault="00000000" w:rsidRPr="00000000" w14:paraId="0000001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89174206160 (@katherine7ptrv)</w:t>
      </w:r>
    </w:p>
    <w:p w:rsidR="00000000" w:rsidDel="00000000" w:rsidP="00000000" w:rsidRDefault="00000000" w:rsidRPr="00000000" w14:paraId="00000017">
      <w:pPr>
        <w:spacing w:after="0" w:before="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pr1@mantra.family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r1@mantra.famil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