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both"/>
        <w:rPr>
          <w:b w:val="1"/>
          <w:sz w:val="28"/>
          <w:szCs w:val="28"/>
        </w:rPr>
      </w:pPr>
      <w:bookmarkStart w:colFirst="0" w:colLast="0" w:name="_hzz2amc268w2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Технологический суверенитет и этика. Названы шесть главных направлений развития ИИ по итогам ПМЭФ</w:t>
      </w:r>
    </w:p>
    <w:p w:rsidR="00000000" w:rsidDel="00000000" w:rsidP="00000000" w:rsidRDefault="00000000" w:rsidRPr="00000000" w14:paraId="00000002">
      <w:pPr>
        <w:pStyle w:val="Heading1"/>
        <w:jc w:val="both"/>
        <w:rPr/>
      </w:pPr>
      <w:bookmarkStart w:colFirst="0" w:colLast="0" w:name="_i5144j4waoi6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Итоги ПМЭФ. Эксперты назвали тренды в развитии 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both"/>
        <w:rPr>
          <w:b w:val="1"/>
          <w:sz w:val="28"/>
          <w:szCs w:val="28"/>
        </w:rPr>
      </w:pPr>
      <w:bookmarkStart w:colFirst="0" w:colLast="0" w:name="_wkxpcsb4q6u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Итоги ПМЭФ. Эксперты назвали шесть главных трендов ИИ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С 18 по 20 июня ИИ-платформа «Умка ИИ», работающая на облачной инфраструктуре «Интелион Облако», анализировала содержание ключевых сессий и выступлений Петербургского международного экономического форума (ПМЭФ-2025), посвященных искусственному интеллекту. В фокусе были выступления экспертов, представителей науки, бизнеса и государственных органов, обсуждающих внедрение искусственного интеллекта в экономику, медиа, здравоохранение, госуправление и образование.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Для глубинной обработки данных нейросетевые алгоритмы «Умка» использовали </w:t>
      </w:r>
      <w:r w:rsidDel="00000000" w:rsidR="00000000" w:rsidRPr="00000000">
        <w:rPr>
          <w:rtl w:val="0"/>
        </w:rPr>
        <w:t xml:space="preserve">модули обработки естественного языка (NLP)</w:t>
      </w:r>
      <w:r w:rsidDel="00000000" w:rsidR="00000000" w:rsidRPr="00000000">
        <w:rPr>
          <w:rtl w:val="0"/>
        </w:rPr>
        <w:t xml:space="preserve">, способные выявлять не только повторяющиеся понятия, но и семантические связи, контекстные акценты и тональность дискуссий. На основе этого анализа были сформированы ключевые тезисы спикеров и сессий, а также облако слов — визуальное представление смыслового ядра обсуждений</w:t>
      </w:r>
      <w:r w:rsidDel="00000000" w:rsidR="00000000" w:rsidRPr="00000000">
        <w:rPr>
          <w:rtl w:val="0"/>
        </w:rPr>
        <w:t xml:space="preserve">, посвященных вопросам развития искусственного интеллекта.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520156" cy="245036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156" cy="24503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ТОП-10 </w:t>
      </w:r>
      <w:r w:rsidDel="00000000" w:rsidR="00000000" w:rsidRPr="00000000">
        <w:rPr>
          <w:b w:val="1"/>
          <w:rtl w:val="0"/>
        </w:rPr>
        <w:t xml:space="preserve">употребляемых слов на сессиях форума: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Технологии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Будущее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Искусственный интеллект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Бизнес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Сфера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Цифровая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Наука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Технологическое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Внедрение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Глобальная медиасфера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По результатам обработки более десятка сессий форума, сконцентрированных на теме искусственного интеллекта, «Умка» выделила несколько ключевых итогов деловой повестки.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Технологический суверенитет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ИИ все чаще рассматривается как стратегический ресурс, а не просто инструмент. Потребность в</w:t>
      </w:r>
      <w:r w:rsidDel="00000000" w:rsidR="00000000" w:rsidRPr="00000000">
        <w:rPr>
          <w:rtl w:val="0"/>
        </w:rPr>
        <w:t xml:space="preserve"> независимости</w:t>
      </w:r>
      <w:r w:rsidDel="00000000" w:rsidR="00000000" w:rsidRPr="00000000">
        <w:rPr>
          <w:rtl w:val="0"/>
        </w:rPr>
        <w:t xml:space="preserve"> от зарубежных платформ и алгоритмов — основной тренд. Главным приоритетом остается разработка и внедрение собственных больших языковых моделей, национальных платформ и инфраструктуры.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Этика и прозрачность алгоритмов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Нейросети выступают активным игроком информационных процессов и дискуссий, что требует новой юридической и этической базы. Участники форума призвали к разработке этических стандартов, «паспортов происхождения» контента и открытых правил для разработчиков</w:t>
      </w:r>
      <w:r w:rsidDel="00000000" w:rsidR="00000000" w:rsidRPr="00000000">
        <w:rPr>
          <w:rtl w:val="0"/>
        </w:rPr>
        <w:t xml:space="preserve">, чтобы</w:t>
      </w:r>
      <w:r w:rsidDel="00000000" w:rsidR="00000000" w:rsidRPr="00000000">
        <w:rPr>
          <w:rtl w:val="0"/>
        </w:rPr>
        <w:t xml:space="preserve"> избежать манипуляц</w:t>
      </w:r>
      <w:r w:rsidDel="00000000" w:rsidR="00000000" w:rsidRPr="00000000">
        <w:rPr>
          <w:rtl w:val="0"/>
        </w:rPr>
        <w:t xml:space="preserve">ий, и как следствие, контр</w:t>
      </w:r>
      <w:r w:rsidDel="00000000" w:rsidR="00000000" w:rsidRPr="00000000">
        <w:rPr>
          <w:rtl w:val="0"/>
        </w:rPr>
        <w:t xml:space="preserve">олировать и понимать работу ИИ.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ИИ как партнер, а не замена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Искусственный интеллект внедряется в банковский сектор, промышленность, логистику, здравоохранение и госуправление, но</w:t>
      </w:r>
      <w:r w:rsidDel="00000000" w:rsidR="00000000" w:rsidRPr="00000000">
        <w:rPr>
          <w:rtl w:val="0"/>
        </w:rPr>
        <w:t xml:space="preserve"> человек все равно остается субъектом принятия решений. Главная задача этого направления — подготовить специалистов, которые могут связывать технологические решения с реальными потребностями бизнеса.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Без инфраструктуры внедрения ИИ не заработает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Никакая AI-модель не заработает без подходящей среды. </w:t>
      </w:r>
      <w:r w:rsidDel="00000000" w:rsidR="00000000" w:rsidRPr="00000000">
        <w:rPr>
          <w:rtl w:val="0"/>
        </w:rPr>
        <w:t xml:space="preserve">Чтобы ИИ можно было разработать и внедрить, нужно создать масштабируемую инфраструктуру: от правил тестирования и финансирования до  акселераторов и песочниц, где идеи превращаются в решения.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Гибкие цифровые решения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Компании и организации внедряют low-code платформы, цифровые двойники и контракты, но для успешной трансформации требуют</w:t>
      </w:r>
      <w:r w:rsidDel="00000000" w:rsidR="00000000" w:rsidRPr="00000000">
        <w:rPr>
          <w:rtl w:val="0"/>
        </w:rPr>
        <w:t xml:space="preserve">ся кардинальные из</w:t>
      </w:r>
      <w:r w:rsidDel="00000000" w:rsidR="00000000" w:rsidRPr="00000000">
        <w:rPr>
          <w:rtl w:val="0"/>
        </w:rPr>
        <w:t xml:space="preserve">менения мышления и повышение цифровой зрелости. Способность мыслить гибко, быстро меняться и строить процессы «как код» — новое условие конкурентоспособности бизнеса.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Культурная идентичность ИИ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Нейросети формируют тексты, образы и смыслы. Чтобы они стали «своими», важно обучать их на языке и в культурном контексте страны, с учетом ценностей и ментальности. </w:t>
      </w:r>
      <w:r w:rsidDel="00000000" w:rsidR="00000000" w:rsidRPr="00000000">
        <w:rPr>
          <w:rtl w:val="0"/>
        </w:rPr>
        <w:t xml:space="preserve">Национальные языки, литература, история, фольклор</w:t>
      </w:r>
      <w:r w:rsidDel="00000000" w:rsidR="00000000" w:rsidRPr="00000000">
        <w:rPr>
          <w:rtl w:val="0"/>
        </w:rPr>
        <w:t xml:space="preserve"> — все это становится частью ИИ-архитектуры.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«Крупные игроки и бизнес должны понимать, что малые команды — это новые возможности. Малый бизнес должен решать реальные проблемы, а не создавать поверхностные решения на API зарубежных запрещенных в России моделей</w:t>
      </w:r>
      <w:r w:rsidDel="00000000" w:rsidR="00000000" w:rsidRPr="00000000">
        <w:rPr>
          <w:i w:val="1"/>
          <w:rtl w:val="0"/>
        </w:rPr>
        <w:t xml:space="preserve">»,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b w:val="1"/>
          <w:rtl w:val="0"/>
        </w:rPr>
        <w:t xml:space="preserve">отметил Илья Попов, генеральный директор проекта «Умка 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b w:val="1"/>
          <w:rtl w:val="0"/>
        </w:rPr>
        <w:t xml:space="preserve">Петербургский Международный Экономический Форум (ПМЭФ) </w:t>
      </w:r>
      <w:r w:rsidDel="00000000" w:rsidR="00000000" w:rsidRPr="00000000">
        <w:rPr>
          <w:rtl w:val="0"/>
        </w:rPr>
        <w:t xml:space="preserve">— форум, который является одной из крупнейших экономических площадок в России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rtl w:val="0"/>
        </w:rPr>
        <w:t xml:space="preserve">собирает представителей бизнеса, власти и научного сообщества для обсуждения актуальных вопросов мировой экономики, инвестиций и предпринимательства. Он проводится с 1997 года, с 2006 года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под патронатом Президента РФ. </w:t>
      </w:r>
      <w:r w:rsidDel="00000000" w:rsidR="00000000" w:rsidRPr="00000000">
        <w:rPr>
          <w:rtl w:val="0"/>
        </w:rPr>
        <w:t xml:space="preserve">Организатором форума выступает </w:t>
      </w:r>
      <w:r w:rsidDel="00000000" w:rsidR="00000000" w:rsidRPr="00000000">
        <w:rPr>
          <w:rtl w:val="0"/>
        </w:rPr>
        <w:t xml:space="preserve">Фонд «Росконгресс».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b w:val="1"/>
          <w:rtl w:val="0"/>
        </w:rPr>
        <w:t xml:space="preserve">Умка ИИ</w:t>
      </w:r>
      <w:r w:rsidDel="00000000" w:rsidR="00000000" w:rsidRPr="00000000">
        <w:rPr>
          <w:rtl w:val="0"/>
        </w:rPr>
        <w:t xml:space="preserve"> — российская многопрофильная мультимодальная платформа для автоматизации и интеллектуального анализа бизнес-коммуникаций. Используется для интеллектуальной обработки текстов, речей, корпоративных знаний и других задач в бизнесе, медиа и государственном секторе. Платформа работает в закрытом контуре заказчика.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Контакты для СМИ: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Анастасия Баландина</w:t>
      </w:r>
    </w:p>
    <w:p w:rsidR="00000000" w:rsidDel="00000000" w:rsidP="00000000" w:rsidRDefault="00000000" w:rsidRPr="00000000" w14:paraId="00000039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anastasia@grechkamedia.com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Telegram: @stacybalandina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Пресс-служба «Умка 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nastasia@grechka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