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8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6"/>
          <w:u w:val="none"/>
        </w:rPr>
        <w:t xml:space="preserve">В Хайстекс Акура появилась функция Double Storage: резервные копии теперь можно хранить сразу в двух типах хранилищ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[Москва, 30 июля 2025] — </w:t>
      </w:r>
      <w:r>
        <w:rPr>
          <w:rFonts w:ascii="Arial" w:hAnsi="Arial" w:eastAsia="Arial" w:cs="Arial"/>
          <w:b w:val="0"/>
          <w:bCs w:val="0"/>
          <w:color w:val="000000"/>
          <w:sz w:val="22"/>
          <w:u w:val="none"/>
        </w:rPr>
        <w:t xml:space="preserve">Компания Хайстекс объявила</w:t>
      </w:r>
      <w:r>
        <w:rPr>
          <w:rFonts w:ascii="Arial" w:hAnsi="Arial" w:eastAsia="Arial" w:cs="Arial"/>
          <w:b/>
          <w:bCs/>
          <w:color w:val="000000"/>
          <w:sz w:val="22"/>
          <w:u w:val="none"/>
        </w:rPr>
        <w:t xml:space="preserve"> о внедрении новой функции в решение «Хайстекс Акура»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. Речь идёт о </w:t>
      </w:r>
      <w:r>
        <w:rPr>
          <w:rFonts w:ascii="Arial" w:hAnsi="Arial" w:eastAsia="Arial" w:cs="Arial"/>
          <w:b/>
          <w:bCs/>
          <w:color w:val="000000"/>
          <w:sz w:val="22"/>
          <w:u w:val="none"/>
        </w:rPr>
        <w:t xml:space="preserve">Double Storage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(«Двойное хранилище») — механизме, позволяющем одновременно хранить резервные копии в объектных и блочных хранилищах. Такой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подход позволяет эффективно объединить преимущества обоих методов хранения, одновременно обеспечивая как экономичность хранения, так и минимальное время восстановления в случае аварии.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Классические стратегии резервного копирования, как правило, опираются на один тип хранилища — либо объектное (например, S3-хранилище), либо блочное. Объектные хранилища используются в сценариях, где важна экономия на хранении, дедупликация и возможность ги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бкой работы с данными: восстановление отдельных файлов, архивное хранение, доступ к копиям через API. Однако восстановление из таких копий может занимать значительное время — особенно, когда речь идёт о развёртывании полноценной виртуальной машины.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Блочные хранилища, напротив, позволяют оперативно запускать виртуальные машины из облачных снапшотов — это критически важно в DR-сценариях с минимальными требованиями к RTO. Но такой подход требует постоянного хранения копий в дорогом «горячем» хранилище, 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где тарификация ведётся за весь объём дисков, вне зависимости от их заполненности. Это делает масштабируемость такой стратегии затратной, особенно если резервные копии хранятся в течение длительного времени.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u w:val="none"/>
        </w:rPr>
        <w:t xml:space="preserve">Что представляет собой технология Double Storage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Новая функция Double Storage («Двойное хранилище») позволяет </w:t>
      </w:r>
      <w:r>
        <w:rPr>
          <w:rFonts w:ascii="Arial" w:hAnsi="Arial" w:eastAsia="Arial" w:cs="Arial"/>
          <w:b/>
          <w:bCs/>
          <w:color w:val="000000"/>
          <w:sz w:val="22"/>
          <w:u w:val="none"/>
        </w:rPr>
        <w:t xml:space="preserve">одновременно использовать преимущества обоих типов хранилищ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: все резервные копии по-прежнему сохраняются в объектное хранилище — основное место долговременного хранения, — а несколько последних к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опий автоматически дублируются в блочном хранилище. Благодаря этому достигается компромисс между скоростью восстановления и стоимостью хранения: инфраструктура может быть восстановлена в считанные минуты из снапшотов, при этом архивные копии продолжают хра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ниться экономично и без потери доступа к данным.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Теперь благодаря Double Storage можно одновременно использовать преимущества обоих типов хранилищ.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При этом процесс полностью автоматизирован. Система «Хайстекс Акура» сама управляет тем, какие копии должны остаться в блочном хранилище, а какие можно переместить в объектное. Такое «перекладывание» старых данных позволяет минимизировать издержки на горяч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ее хранение, не теряя возможности моментального запуска критичных компонентов ИТ-инфраструктуры.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Double Storage особенно актуальна для компаний, совмещающих требования к высокой доступности с необходимостью долгосрочного хранения данных — таких как банки, онлайн-сервисы, телеком и промышленные предприятия. Также решение будет полезно для интеграторов,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 которые разворачивают BaaS и DRaaS-сервисы на базе Хайстекс Акура, и хотят гибко управлять политиками хранения в инфраструктуре своих клиентов.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u w:val="none"/>
        </w:rPr>
        <w:t xml:space="preserve">Доступность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Функция уже доступна в платформе «Хайстекс Акура», которая используется в качестве системы резервного копирования и восстановления для виртуальных машин, приложений и инфраструктуры. Решение поддерживает работу с широким спектром хранилищ — от локальных S3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-совместимых систем (Ceph, MinIO) до популярных облачных провайдеров (Selectel, VK Cloud, Яндекс Облако, AWS и другие). Политики хранения можно настраивать вручную или через API.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Таким образом, </w:t>
      </w:r>
      <w:hyperlink r:id="rId8" w:tooltip="Double Storage &quot;Двойное хранилище&quot;" w:history="1">
        <w:r>
          <w:rPr>
            <w:rStyle w:val="812"/>
            <w:rFonts w:ascii="Arial" w:hAnsi="Arial" w:eastAsia="Arial" w:cs="Arial"/>
            <w:b/>
            <w:bCs/>
            <w:sz w:val="22"/>
          </w:rPr>
          <w:t xml:space="preserve">Double Storage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 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становится ещё одним шагом к тому, чтобы объединить удобство, надёжность и финансовую эффективность для оптимизации процессов резервного копирования и восстановления инфраструктуры — без компромиссов между скоростью и ценой. </w:t>
      </w:r>
      <w:r/>
    </w:p>
    <w:p>
      <w:pPr>
        <w:ind w:left="0" w:right="0" w:firstLine="0"/>
        <w:spacing w:before="240" w:after="24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Дополнительную информацию о программном продукте Хайстекс Акура и возможность заказать персональную демонстрацию можно найти на сайте: </w:t>
      </w:r>
      <w:hyperlink r:id="rId9" w:tooltip="https://xn--q1ach.xn--p1ai/" w:history="1">
        <w:r>
          <w:rPr>
            <w:rStyle w:val="812"/>
            <w:rFonts w:ascii="Arial" w:hAnsi="Arial" w:eastAsia="Arial" w:cs="Arial"/>
            <w:color w:val="1155cc"/>
            <w:sz w:val="22"/>
            <w:u w:val="single"/>
          </w:rPr>
          <w:t xml:space="preserve">хст.рф</w:t>
        </w:r>
      </w:hyperlink>
      <w:r/>
      <w:r/>
    </w:p>
    <w:p>
      <w:pPr>
        <w:ind w:left="0" w:right="0" w:firstLine="0"/>
        <w:spacing w:before="240" w:after="240" w:line="24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b/>
          <w:color w:val="000000"/>
          <w:sz w:val="24"/>
          <w:szCs w:val="24"/>
          <w:highlight w:val="none"/>
          <w:u w:val="none"/>
        </w:rPr>
      </w:r>
      <w:r>
        <w:rPr>
          <w:sz w:val="24"/>
          <w:szCs w:val="24"/>
        </w:rPr>
      </w:r>
    </w:p>
    <w:p>
      <w:pPr>
        <w:ind w:left="0" w:right="0" w:firstLine="0"/>
        <w:spacing w:before="240" w:after="240" w:line="24" w:lineRule="atLeast"/>
        <w:rPr>
          <w:rFonts w:ascii="Arial" w:hAnsi="Arial" w:eastAsia="Arial" w:cs="Arial"/>
          <w:b/>
          <w:bCs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  <w:u w:val="none"/>
        </w:rPr>
        <w:t xml:space="preserve">О Хайстекс</w:t>
      </w:r>
      <w:r>
        <w:rPr>
          <w:rFonts w:ascii="Arial" w:hAnsi="Arial" w:eastAsia="Arial" w:cs="Arial"/>
          <w:b/>
          <w:bCs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Хайстекс — российский разработчик ПО в сфере облачной и межплатформенной </w:t>
      </w:r>
      <w:hyperlink r:id="rId10" w:tooltip="Миграция приложений, данных приложений, облачная миграция" w:history="1">
        <w:r>
          <w:rPr>
            <w:rStyle w:val="812"/>
            <w:rFonts w:ascii="Arial" w:hAnsi="Arial" w:eastAsia="Arial" w:cs="Arial"/>
            <w:color w:val="0563c1"/>
            <w:sz w:val="22"/>
            <w:u w:val="single"/>
          </w:rPr>
          <w:t xml:space="preserve">миграции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, кросс-платформенного </w:t>
      </w:r>
      <w:hyperlink r:id="rId11" w:tooltip="Система резервного копирования и восстановления" w:history="1">
        <w:r>
          <w:rPr>
            <w:rStyle w:val="812"/>
            <w:rFonts w:ascii="Arial" w:hAnsi="Arial" w:eastAsia="Arial" w:cs="Arial"/>
            <w:color w:val="0563c1"/>
            <w:sz w:val="22"/>
            <w:u w:val="single"/>
          </w:rPr>
          <w:t xml:space="preserve">аварийного восстановления и системы резервного копирования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. «Хайстекс Акура» — одно из ведущих отечественных решений по облачной миграции, аварийному восстановлению и резервному копированию на ИТ-рынке России. Входит в </w:t>
      </w:r>
      <w:hyperlink r:id="rId12" w:tooltip="https://хст.рф/acura-united-register-russian-software/" w:history="1">
        <w:r>
          <w:rPr>
            <w:rStyle w:val="812"/>
            <w:rFonts w:ascii="Arial" w:hAnsi="Arial" w:eastAsia="Arial" w:cs="Arial"/>
            <w:color w:val="1155cc"/>
            <w:sz w:val="22"/>
            <w:u w:val="single"/>
          </w:rPr>
          <w:t xml:space="preserve">единый реестр российских программ от Минцифры</w:t>
        </w:r>
      </w:hyperlink>
      <w:r>
        <w:rPr>
          <w:rFonts w:ascii="Arial" w:hAnsi="Arial" w:eastAsia="Arial" w:cs="Arial"/>
          <w:color w:val="000000"/>
          <w:sz w:val="22"/>
          <w:u w:val="none"/>
        </w:rPr>
        <w:t xml:space="preserve">.</w:t>
      </w:r>
      <w:r/>
    </w:p>
    <w:p>
      <w:pPr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eastAsia="ARial" w:cs="ARial"/>
          <w:sz w:val="24"/>
          <w:szCs w:val="24"/>
          <w14:ligatures w14:val="none"/>
        </w:rPr>
      </w:r>
      <w:r>
        <w:rPr>
          <w:rFonts w:ascii="ARial" w:hAnsi="ARial" w:cs="ARial"/>
          <w:sz w:val="24"/>
          <w:szCs w:val="24"/>
          <w14:ligatures w14:val="none"/>
        </w:rPr>
      </w:r>
      <w:r>
        <w:rPr>
          <w:rFonts w:ascii="ARial" w:hAnsi="ARial" w:cs="ARial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/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93;&#1089;&#1090;.&#1088;&#1092;/disaster-recovery-and-cloud-backup/#double_storage" TargetMode="External"/><Relationship Id="rId9" Type="http://schemas.openxmlformats.org/officeDocument/2006/relationships/hyperlink" Target="https://xn--q1ach.xn--p1ai/" TargetMode="External"/><Relationship Id="rId10" Type="http://schemas.openxmlformats.org/officeDocument/2006/relationships/hyperlink" Target="https://&#1093;&#1089;&#1090;.&#1088;&#1092;/cloud-migration/" TargetMode="External"/><Relationship Id="rId11" Type="http://schemas.openxmlformats.org/officeDocument/2006/relationships/hyperlink" Target="https://&#1093;&#1089;&#1090;.&#1088;&#1092;/disaster-recovery-and-cloud-backup/" TargetMode="External"/><Relationship Id="rId12" Type="http://schemas.openxmlformats.org/officeDocument/2006/relationships/hyperlink" Target="https://&#1093;&#1089;&#1090;.&#1088;&#1092;/acura-united-register-russian-softwar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 Исаченков</cp:lastModifiedBy>
  <cp:revision>3</cp:revision>
  <dcterms:modified xsi:type="dcterms:W3CDTF">2025-07-29T14:57:14Z</dcterms:modified>
</cp:coreProperties>
</file>