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  <w:jc w:val="center"/>
        <w:tabs>
          <w:tab w:val="right" w:pos="9329" w:leader="none"/>
          <w:tab w:val="clear" w:pos="9355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Акционерное общество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jc w:val="center"/>
        <w:tabs>
          <w:tab w:val="center" w:pos="4677" w:leader="none"/>
          <w:tab w:val="right" w:pos="932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«Российский Сельскохозяйственный банк»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(АО «Россельхозбанк»)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tabs>
          <w:tab w:val="center" w:pos="4677" w:leader="none"/>
          <w:tab w:val="right" w:pos="9329" w:leader="none"/>
        </w:tabs>
        <w:rPr>
          <w:rFonts w:ascii="Times New Roman" w:hAnsi="Times New Roman" w:cs="Times New Roman"/>
          <w:b/>
          <w:bCs/>
        </w:rPr>
        <w:pBdr>
          <w:bottom w:val="single" w:color="000000" w:sz="12" w:space="0"/>
        </w:pBdr>
      </w:pPr>
      <w:r>
        <w:rPr>
          <w:rFonts w:ascii="Times New Roman" w:hAnsi="Times New Roman" w:eastAsia="Times New Roman" w:cs="Times New Roman"/>
          <w:bCs/>
        </w:rPr>
        <w:t xml:space="preserve">Орловский региональный филиал</w:t>
      </w:r>
      <w:r>
        <w:rPr>
          <w:rFonts w:ascii="Times New Roman" w:hAnsi="Times New Roman" w:eastAsia="Times New Roman" w:cs="Times New Roman"/>
          <w:b/>
          <w:bCs/>
        </w:rPr>
        <w:br/>
        <w:t xml:space="preserve">Служба общественных связей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tabs>
          <w:tab w:val="right" w:pos="9355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 w:eastAsia="Times New Roman" w:cs="Times New Roman"/>
        </w:rPr>
        <w:t xml:space="preserve">04 августа 2025        </w:t>
      </w:r>
      <w:r>
        <w:t xml:space="preserve">                                      </w:t>
      </w:r>
      <w:r>
        <w:rPr>
          <w:rFonts w:ascii="Times New Roman" w:hAnsi="Times New Roman"/>
        </w:rPr>
        <w:tab/>
        <w:t xml:space="preserve">пресс-релиз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  <w:t xml:space="preserve">Россельхозбанк увеличил финансирование сельхозпроизводителей Орловщины на 12%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left="-567" w:firstLine="567"/>
        <w:jc w:val="both"/>
        <w:spacing w:before="24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За семь месяцев 2025 года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Россельхозбанк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 направил сельхозпредприятиям Орловской области свыше 4 млрд рублей,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что на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12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%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 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ыше, чем за аналогичный период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2024 года.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</w:p>
    <w:p>
      <w:pPr>
        <w:ind w:left="-567" w:firstLine="567"/>
        <w:jc w:val="both"/>
        <w:spacing w:before="24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Большая часть средств (3,8 млрд рублей) потребовалась аграриям на проведение сезонных работ.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  <w:t xml:space="preserve">Практически весь объём денежных средств сельхозтоваропроизводители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  <w:t xml:space="preserve">Орловской области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  <w:t xml:space="preserve">пол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учили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по сниженной процентной ставке в соответствии с условиями программы льготного кредитования АПК.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</w:p>
    <w:p>
      <w:pPr>
        <w:ind w:left="-567" w:firstLine="567"/>
        <w:jc w:val="both"/>
        <w:spacing w:before="24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В этом году благодаря финансовой поддержке Россельхозбанка техническая база нашего КФХ усилена новым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комбайном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 и жаткой для уборки зерновых культур, что позволит  увеличить урожайность с гектара и повысить результативность уборочной кампании.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Банк обеспечивает своевременную выдачу кредитных средств для проведения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 сезонных работ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», – сказал глава крестьянско-фермерского хозяйства  Юрий Жариков.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  <w14:ligatures w14:val="none"/>
        </w:rPr>
      </w:r>
    </w:p>
    <w:p>
      <w:pPr>
        <w:ind w:left="0" w:firstLine="0"/>
        <w:jc w:val="both"/>
        <w:spacing w:before="24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В качестве опорного банка для АПК мы оказываем всестороннюю поддержку аграрному сектору экономики региона, - отметил заместитель директора Орловского филиала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Россельхозбанка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 Юрий Есипов. - Ставки по кредитам для аграриев остаются доступными и снижаются вслед за ключевой ста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вкой, что позволяет нашим клиентам сохранять конкурентоспособность отечественной сельхозпродукции».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  <w14:ligatures w14:val="none"/>
        </w:rPr>
      </w:r>
    </w:p>
    <w:p>
      <w:pPr>
        <w:ind w:left="-567" w:firstLine="567"/>
        <w:jc w:val="both"/>
        <w:spacing w:before="24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В целом по России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 с начала года Россельхозбанк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направил на поддержку сезонных работ 494,4 млрд рублей, что на 5% выше, чем за аналогичный период 2024 года. Количество выданных кредитов выросло на 6%. </w:t>
      </w:r>
      <w:r>
        <w:rPr>
          <w:rFonts w:ascii="Times New Roman" w:hAnsi="Times New Roman" w:eastAsia="Times New Roman" w:cs="Times New Roman"/>
          <w:b w:val="0"/>
          <w:bCs w:val="0"/>
          <w:iCs/>
          <w:color w:val="000000" w:themeColor="text1"/>
          <w:sz w:val="24"/>
          <w:szCs w:val="24"/>
          <w:highlight w:val="white"/>
        </w:rPr>
        <w:t xml:space="preserve">Почти половина - 237,2 млрд рублей - предоставлены в рамках механизма государственной поддержки, то есть на льготных условиях.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 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</w:p>
    <w:p>
      <w:pPr>
        <w:ind w:left="-567" w:firstLine="567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Cs/>
          <w:iCs/>
          <w:color w:val="000000" w:themeColor="text1"/>
          <w:sz w:val="24"/>
          <w:szCs w:val="24"/>
          <w:highlight w:val="none"/>
        </w:rPr>
        <w:t xml:space="preserve">Интересно, что в рамках кредитования сезонных полевых работ существенно увеличилась поддержка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24"/>
          <w:szCs w:val="24"/>
          <w:highlight w:val="none"/>
        </w:rPr>
        <w:t xml:space="preserve">субъектов малого и сре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24"/>
          <w:szCs w:val="24"/>
          <w:highlight w:val="none"/>
        </w:rPr>
        <w:t xml:space="preserve">днего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24"/>
          <w:szCs w:val="24"/>
          <w:highlight w:val="none"/>
        </w:rPr>
        <w:t xml:space="preserve">предприни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24"/>
          <w:szCs w:val="24"/>
          <w:highlight w:val="none"/>
        </w:rPr>
        <w:t xml:space="preserve">м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24"/>
          <w:szCs w:val="24"/>
          <w:highlight w:val="none"/>
        </w:rPr>
        <w:t xml:space="preserve">ательства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24"/>
          <w:szCs w:val="24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24"/>
          <w:szCs w:val="24"/>
          <w:highlight w:val="none"/>
        </w:rPr>
        <w:t xml:space="preserve">В частности, объем кредитования малых и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24"/>
          <w:szCs w:val="24"/>
          <w:highlight w:val="none"/>
        </w:rPr>
        <w:t xml:space="preserve">микропредприя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24"/>
          <w:szCs w:val="24"/>
          <w:highlight w:val="none"/>
        </w:rPr>
        <w:t xml:space="preserve">тий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24"/>
          <w:szCs w:val="24"/>
          <w:highlight w:val="none"/>
        </w:rPr>
        <w:t xml:space="preserve"> вырос более чем на 35% по сравнению с первым полугодием прошлого года – до 70 млрд рублей.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660"/>
      </w:pPr>
      <w:r>
        <w:rPr>
          <w:rStyle w:val="836"/>
          <w:highlight w:val="none"/>
        </w:rPr>
      </w:r>
      <w:r>
        <w:rPr>
          <w:rStyle w:val="836"/>
          <w:highlight w:val="none"/>
        </w:rPr>
      </w:r>
      <w:r/>
    </w:p>
    <w:p>
      <w:pPr>
        <w:pStyle w:val="660"/>
        <w:rPr>
          <w:rStyle w:val="836"/>
          <w:highlight w:val="none"/>
        </w:rPr>
      </w:pPr>
      <w:r>
        <w:rPr>
          <w:rStyle w:val="836"/>
          <w:highlight w:val="none"/>
        </w:rPr>
      </w:r>
      <w:r>
        <w:rPr>
          <w:rStyle w:val="836"/>
          <w:highlight w:val="none"/>
        </w:rPr>
      </w:r>
      <w:r>
        <w:rPr>
          <w:rStyle w:val="836"/>
          <w:highlight w:val="none"/>
        </w:rPr>
      </w:r>
    </w:p>
    <w:p>
      <w:pPr>
        <w:pStyle w:val="660"/>
        <w:rPr>
          <w:rStyle w:val="836"/>
          <w:highlight w:val="none"/>
        </w:rPr>
      </w:pPr>
      <w:r>
        <w:rPr>
          <w:rStyle w:val="836"/>
          <w:highlight w:val="none"/>
        </w:rPr>
      </w:r>
      <w:r>
        <w:rPr>
          <w:rStyle w:val="836"/>
          <w:highlight w:val="none"/>
        </w:rPr>
      </w:r>
      <w:r>
        <w:rPr>
          <w:rStyle w:val="836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character" w:styleId="836" w:customStyle="1">
    <w:name w:val="Document_Name"/>
    <w:uiPriority w:val="1"/>
    <w:qFormat/>
    <w:rPr>
      <w:rFonts w:ascii="Arial" w:hAnsi="Arial"/>
      <w:b w:val="0"/>
      <w:sz w:val="24"/>
    </w:rPr>
  </w:style>
  <w:style w:type="paragraph" w:styleId="837" w:customStyle="1">
    <w:name w:val="DocumentBody"/>
    <w:qFormat/>
    <w:pPr>
      <w:contextualSpacing w:val="0"/>
      <w:ind w:left="0" w:right="0" w:firstLine="567"/>
      <w:jc w:val="both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8"/>
      <w:szCs w:val="20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modified xsi:type="dcterms:W3CDTF">2025-08-05T07:29:56Z</dcterms:modified>
</cp:coreProperties>
</file>