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76B6" w14:textId="77777777" w:rsidR="00837750" w:rsidRPr="00430DF8" w:rsidRDefault="00837750" w:rsidP="00837750">
      <w:pPr>
        <w:jc w:val="center"/>
        <w:rPr>
          <w:b/>
          <w:bCs/>
        </w:rPr>
      </w:pPr>
      <w:r w:rsidRPr="00430DF8">
        <w:rPr>
          <w:b/>
          <w:bCs/>
        </w:rPr>
        <w:t>Проректор Алтайского ГАУ принял участие в рабочем совещании «Ключевые векторы и задачи на 2025-2026 год» в Москве</w:t>
      </w:r>
    </w:p>
    <w:p w14:paraId="0C420321" w14:textId="77777777" w:rsidR="00837750" w:rsidRDefault="00837750" w:rsidP="00837750"/>
    <w:p w14:paraId="5B7EC8C0" w14:textId="77777777" w:rsidR="00837750" w:rsidRPr="00430DF8" w:rsidRDefault="00837750" w:rsidP="00837750">
      <w:pPr>
        <w:rPr>
          <w:i/>
          <w:iCs/>
        </w:rPr>
      </w:pPr>
      <w:r w:rsidRPr="00430DF8">
        <w:rPr>
          <w:i/>
          <w:iCs/>
        </w:rPr>
        <w:t>С 21 по 23 августа 2025 года в Национальном центре «Россия» прошло Всероссийское рабочее совещание «Ключевые векторы и задачи на 2025-2026 учебный год»</w:t>
      </w:r>
      <w:r>
        <w:rPr>
          <w:i/>
          <w:iCs/>
        </w:rPr>
        <w:t>, в котором</w:t>
      </w:r>
      <w:r w:rsidRPr="00430DF8">
        <w:rPr>
          <w:i/>
          <w:iCs/>
        </w:rPr>
        <w:t xml:space="preserve"> приняли участие </w:t>
      </w:r>
      <w:r w:rsidRPr="00430DF8">
        <w:rPr>
          <w:b/>
          <w:bCs/>
          <w:i/>
          <w:iCs/>
        </w:rPr>
        <w:t>более 600</w:t>
      </w:r>
      <w:r w:rsidRPr="00430DF8">
        <w:rPr>
          <w:i/>
          <w:iCs/>
        </w:rPr>
        <w:t xml:space="preserve"> представителей российских вузов, ответственных за реализацию молодежной политики и воспитательной деятельности.</w:t>
      </w:r>
    </w:p>
    <w:p w14:paraId="29E85DB2" w14:textId="77777777" w:rsidR="00837750" w:rsidRDefault="00837750" w:rsidP="00837750"/>
    <w:p w14:paraId="525F3760" w14:textId="77777777" w:rsidR="00837750" w:rsidRDefault="00837750" w:rsidP="00837750">
      <w:r w:rsidRPr="00430DF8">
        <w:t>В течение трех дней участники обсуждали ключевые направления работы университетов на предстоящий учебный год: патриотическое воспитание студентов, поддержку студенческих семей, развитие добровольческих практик, вопросы комплексной безопасности, а также создание возможностей для всестороннего развития молодежи. Особое внимание было уделено реализации национального проекта «Молодежь и дети».</w:t>
      </w:r>
    </w:p>
    <w:p w14:paraId="29DC432E" w14:textId="77777777" w:rsidR="00837750" w:rsidRDefault="00837750" w:rsidP="00837750">
      <w:r w:rsidRPr="00430DF8">
        <w:rPr>
          <w:i/>
          <w:iCs/>
        </w:rPr>
        <w:t>«Мы вместе создаем условия для самореализации, воспитываем граждан с активной гражданской позицией и устойчивым мировоззрением. Выпускники, покидая университет, выбирают определенную траекторию развития. И в рамках намеченного профессионального пути они должны быть готовы решать задачи, поставленные Президентом. Это наши Национальные цели – развитие потенциала каждого человека, его талантов, воспитание патриотичной и социально ответственной личности»,</w:t>
      </w:r>
      <w:r w:rsidRPr="00430DF8">
        <w:t xml:space="preserve"> – отметила заместитель Министра науки и высшего образования России </w:t>
      </w:r>
      <w:r w:rsidRPr="00430DF8">
        <w:rPr>
          <w:b/>
          <w:bCs/>
        </w:rPr>
        <w:t>Ольга Петрова</w:t>
      </w:r>
      <w:r w:rsidRPr="00430DF8">
        <w:t>.</w:t>
      </w:r>
    </w:p>
    <w:p w14:paraId="020A055F" w14:textId="77777777" w:rsidR="00837750" w:rsidRDefault="00837750" w:rsidP="00837750">
      <w:r>
        <w:lastRenderedPageBreak/>
        <w:t xml:space="preserve">Алтайский ГАУ на форуме представлял проректор по воспитательной работе и молодежной политике </w:t>
      </w:r>
      <w:r w:rsidRPr="00430DF8">
        <w:rPr>
          <w:b/>
          <w:bCs/>
        </w:rPr>
        <w:t>Владимир Томчук</w:t>
      </w:r>
      <w:r>
        <w:t xml:space="preserve">. </w:t>
      </w:r>
    </w:p>
    <w:p w14:paraId="557CAFD4" w14:textId="77777777" w:rsidR="00837750" w:rsidRDefault="00837750" w:rsidP="00837750">
      <w:r w:rsidRPr="00430DF8">
        <w:rPr>
          <w:i/>
          <w:iCs/>
        </w:rPr>
        <w:t xml:space="preserve">«Для Алтайского ГАУ участие в совещании </w:t>
      </w:r>
      <w:proofErr w:type="gramStart"/>
      <w:r w:rsidRPr="00430DF8">
        <w:rPr>
          <w:i/>
          <w:iCs/>
        </w:rPr>
        <w:t>- это</w:t>
      </w:r>
      <w:proofErr w:type="gramEnd"/>
      <w:r w:rsidRPr="00430DF8">
        <w:rPr>
          <w:i/>
          <w:iCs/>
        </w:rPr>
        <w:t xml:space="preserve"> возможность обменяться опытом с коллегами как из аграрных вузов, так и вузов другого профиля, чтобы эффективнее выстраивать деятельность университета с федеральными проектами. Поддержка студенческих семей, развитие добровольческих практик, укрепление патриотического воспитания - эти направления работы уже активно реализуются в нашем университете и поддерживаются грантами на уровне региона так и федеральном!»,</w:t>
      </w:r>
      <w:r>
        <w:t xml:space="preserve"> - прокомментировал событие </w:t>
      </w:r>
      <w:r w:rsidRPr="00430DF8">
        <w:rPr>
          <w:b/>
          <w:bCs/>
        </w:rPr>
        <w:t>Владимир Томчук.</w:t>
      </w:r>
      <w:r>
        <w:t xml:space="preserve"> </w:t>
      </w:r>
    </w:p>
    <w:p w14:paraId="2B723934" w14:textId="77777777" w:rsidR="00837750" w:rsidRDefault="00837750" w:rsidP="00837750">
      <w:r>
        <w:t>Итогом совещания стало формирование единого подхода к ключевым задачам на 2025–2026 уч. год и укрепление сотрудничества вузов в реализации молодежной политики.</w:t>
      </w:r>
    </w:p>
    <w:p w14:paraId="58093A8F" w14:textId="77777777" w:rsidR="00837750" w:rsidRDefault="00837750" w:rsidP="00837750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6229" w14:textId="77777777" w:rsidR="008E044D" w:rsidRDefault="008E044D" w:rsidP="00637ACE">
      <w:pPr>
        <w:spacing w:line="240" w:lineRule="auto"/>
      </w:pPr>
      <w:r>
        <w:separator/>
      </w:r>
    </w:p>
  </w:endnote>
  <w:endnote w:type="continuationSeparator" w:id="0">
    <w:p w14:paraId="266D948D" w14:textId="77777777" w:rsidR="008E044D" w:rsidRDefault="008E044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C6A70" w14:textId="77777777" w:rsidR="008E044D" w:rsidRDefault="008E044D" w:rsidP="00637ACE">
      <w:pPr>
        <w:spacing w:line="240" w:lineRule="auto"/>
      </w:pPr>
      <w:r>
        <w:separator/>
      </w:r>
    </w:p>
  </w:footnote>
  <w:footnote w:type="continuationSeparator" w:id="0">
    <w:p w14:paraId="76B8FA51" w14:textId="77777777" w:rsidR="008E044D" w:rsidRDefault="008E044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837750">
      <w:rPr>
        <w:sz w:val="20"/>
        <w:szCs w:val="20"/>
      </w:rPr>
      <w:t xml:space="preserve">                                     </w:t>
    </w:r>
    <w:r w:rsidR="006774B9" w:rsidRPr="00837750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37750"/>
    <w:rsid w:val="00860A27"/>
    <w:rsid w:val="008E044D"/>
    <w:rsid w:val="00915FFF"/>
    <w:rsid w:val="00927991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2025-08-27T09:05:00Z</dcterms:modified>
</cp:coreProperties>
</file>