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Космос ради детей: «Ракета Мечты» в Бразилии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 6 по 17 сентября в Бразилии пройдёт серия мероприятий международного арт-проекта «Ракета Мечты» фонда ЮНИТИ. Дети с онкологическими заболеваниями встретятся с космонавтами, познакомятся с миром космоса и научных открытий, а также нарисуют свои мечты, которые впервые в истории будут нанесены на корпус ракеты и отправятся к Международной космической станции.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Арт-проект «Ракеты Мечты» — это международная гуманитарная инициатива российского благотворительного фонда ЮНИТИ. Дети с онкозаболеваниями рисуют свои мечты, которые затем становятся частью настоящих космических миссий. В космосе уже побывали скафандры и спутники с детскими рисунками, а впереди масштабная кульминация проекта — ракета. Проект помогает детям верить в себя и привлекает внимание общества к вопросам детского здоровья и ранней диагностики рака. Одновременно он служит платформой для международного сотрудничества в области науки, образования и благотворительности.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Проект реализуется при поддержке Госкорпорации «Роскосмос», РКЦ «Прогресс» (входит в «Роскосмос»), Президентского фонда культурных инициатив, Фонда Горчакова, Посольства Российской Федерации в Бразилии и других стратегических партнёров.</w:t>
      </w:r>
      <w:r w:rsidDel="00000000" w:rsidR="00000000" w:rsidRPr="00000000">
        <w:rPr>
          <w:rtl w:val="0"/>
        </w:rPr>
        <w:t xml:space="preserve"> В нём уже приняли более 3500 детей из 45 городов и 11 стран, а также свыше 25 космонавтов и астронавтов. Бразилия станет 12-й страной маршрута.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«Многие дети проводят в больницах месяцы и даже годы, и это тяжёлое испытание для них и их семей. Проект даёт им возможность прикоснуться к космосу, который обычно кажется недосягаемым даже для здоровых людей. Когда к ребёнку приходят космонавты, настоящие герои, он понимает: то, что раньше казалось невозможным, реально — вот он, настоящий космонавт рядом! Этот опыт дарит детям и их родителям силы и уверенность, помогает хотя бы на время забыть о трудностях и верить в будущее»,</w:t>
      </w:r>
      <w:r w:rsidDel="00000000" w:rsidR="00000000" w:rsidRPr="00000000">
        <w:rPr>
          <w:rtl w:val="0"/>
        </w:rPr>
        <w:t xml:space="preserve"> — </w:t>
      </w:r>
      <w:r w:rsidDel="00000000" w:rsidR="00000000" w:rsidRPr="00000000">
        <w:rPr>
          <w:b w:val="1"/>
          <w:rtl w:val="0"/>
        </w:rPr>
        <w:t xml:space="preserve">отмечает Алена Кузьменко, президент фонда ЮНИТИ.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состав международной делегации в Бразилии вошли: </w:t>
      </w:r>
      <w:r w:rsidDel="00000000" w:rsidR="00000000" w:rsidRPr="00000000">
        <w:rPr>
          <w:b w:val="1"/>
          <w:rtl w:val="0"/>
        </w:rPr>
        <w:t xml:space="preserve">Герой Российской Федерации, лётчик-космонавт Денис Матвеев, американский астронавт и кардио-онколог Эйман Джахангир, а также команды фонда ЮНИТИ и космической компании MoonDAO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Важный контекст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Бразильский цикл мероприятий проекта </w:t>
      </w:r>
      <w:r w:rsidDel="00000000" w:rsidR="00000000" w:rsidRPr="00000000">
        <w:rPr>
          <w:b w:val="1"/>
          <w:rtl w:val="0"/>
        </w:rPr>
        <w:t xml:space="preserve">проходит одновременно и Международным месяцем осведомлённости о детском раке</w:t>
      </w:r>
      <w:r w:rsidDel="00000000" w:rsidR="00000000" w:rsidRPr="00000000">
        <w:rPr>
          <w:rtl w:val="0"/>
        </w:rPr>
        <w:t xml:space="preserve">. Своевременно начатое лечение существенно повышает шансы на успешное выздоровление, а уровень выживаемости при ранней диагностике может достигать 70%.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Программа мероприятий в Бразилии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Команда проекта проведёт встречи с пациентами и их семьями, творческие мастерские, лекции для школьников и студентов, культурные и социальные мероприятия в четырех городах. Также запланированы </w:t>
      </w:r>
      <w:r w:rsidDel="00000000" w:rsidR="00000000" w:rsidRPr="00000000">
        <w:rPr>
          <w:b w:val="1"/>
          <w:rtl w:val="0"/>
        </w:rPr>
        <w:t xml:space="preserve">визит на аналоговую космическую станцию Habitat Marte, участие в форуме космонавтов и астронавтов, презентация проекта в Бразильском космическом агентстве</w:t>
      </w:r>
      <w:r w:rsidDel="00000000" w:rsidR="00000000" w:rsidRPr="00000000">
        <w:rPr>
          <w:rtl w:val="0"/>
        </w:rPr>
        <w:t xml:space="preserve"> и ряд официальных встреч на высоком уровне.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h90rxl8zq0j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Почему это важно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«Ракета Мечты» — это не просто космический проект, это история о детях, их мечтах и надежде. </w:t>
      </w:r>
      <w:r w:rsidDel="00000000" w:rsidR="00000000" w:rsidRPr="00000000">
        <w:rPr>
          <w:rtl w:val="0"/>
        </w:rPr>
        <w:t xml:space="preserve">Для ребят, борющихся с онкологическими заболеваниями, он даёт возможность поверить в невозможное и ощутить, что их мечты важны. Одновременно проект напоминает всему обществу о том, как важно говорить о детском раке и своевременной диагностике — ведь знание и внимание спасают жизни. 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Проект также открывает новые пути для международного сотрудничества с Бразилией и другими странами, объединяя медицину, образование, благотворительность и науку, и укрепляет гуманитарные и научные связи между народами.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after="240" w:before="240" w:lineRule="auto"/>
        <w:rPr>
          <w:b w:val="1"/>
          <w:color w:val="000000"/>
          <w:sz w:val="26"/>
          <w:szCs w:val="26"/>
        </w:rPr>
      </w:pPr>
      <w:bookmarkStart w:colFirst="0" w:colLast="0" w:name="_shxss0y39x3w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О фонде ЮНИТИ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Фонд ЮНИТИ (ЕДИНСТВО)</w:t>
      </w:r>
      <w:r w:rsidDel="00000000" w:rsidR="00000000" w:rsidRPr="00000000">
        <w:rPr>
          <w:rtl w:val="0"/>
        </w:rPr>
        <w:t xml:space="preserve"> — российская благотворительная организация, оказывающая психоэмоциональную поддержку детям и взрослым с онкологическими заболеваниями, а также их семьям. Фонд помогает сохранять качество жизни во время лечения и в период ремиссии через творчество, образование, физическую активность и участие в значимых гуманитарных проектах.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 зарубежных партнёрах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MoonDAO </w:t>
      </w:r>
      <w:r w:rsidDel="00000000" w:rsidR="00000000" w:rsidRPr="00000000">
        <w:rPr>
          <w:rtl w:val="0"/>
        </w:rPr>
        <w:t xml:space="preserve">— международное сообщество, целью которого является сделать космос доступным для каждого. Организация поддерживает образовательные и просветительские инициативы, а также проекты, связанные с космосом, обеспечивая прозрачность и участие сообщества в управлении.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Habitat Marte</w:t>
      </w:r>
      <w:r w:rsidDel="00000000" w:rsidR="00000000" w:rsidRPr="00000000">
        <w:rPr>
          <w:rtl w:val="0"/>
        </w:rPr>
        <w:t xml:space="preserve"> — бразильская аналоговая космическая станция, расположенная в засушливом регионе Кайсара-ду-Риу-ду-Венту. Станция начала работу в декабре 2017 года. За 7 лет её деятельности приняли участие более 1 200 человек, проведено свыше 200 миссий и создано около 800 видеоматериалов.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Контакты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1155cc"/>
        </w:rPr>
      </w:pPr>
      <w:r w:rsidDel="00000000" w:rsidR="00000000" w:rsidRPr="00000000">
        <w:rPr>
          <w:rtl w:val="0"/>
        </w:rPr>
        <w:t xml:space="preserve">Президент фонда ЮНИТИ, Алёна Кузьменко </w:t>
      </w:r>
      <w:r w:rsidDel="00000000" w:rsidR="00000000" w:rsidRPr="00000000">
        <w:rPr>
          <w:color w:val="1155cc"/>
          <w:rtl w:val="0"/>
        </w:rPr>
        <w:t xml:space="preserve">a.kuzmenko@unity-movement.ru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PR-директор фонда ЮНИТИ, Кристина Тикарадзе </w:t>
      </w:r>
      <w:r w:rsidDel="00000000" w:rsidR="00000000" w:rsidRPr="00000000">
        <w:rPr>
          <w:color w:val="1155cc"/>
          <w:rtl w:val="0"/>
        </w:rPr>
        <w:t xml:space="preserve">k.tikaradze@unity-movement.ru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