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5C910" w14:textId="78B83253" w:rsidR="00724EBA" w:rsidRPr="005B7EE9" w:rsidRDefault="008619B8" w:rsidP="0009177C">
      <w:r w:rsidRPr="005B7EE9">
        <w:rPr>
          <w:noProof/>
        </w:rPr>
        <w:drawing>
          <wp:anchor distT="0" distB="0" distL="114300" distR="114300" simplePos="0" relativeHeight="251658240" behindDoc="0" locked="0" layoutInCell="1" allowOverlap="1" wp14:anchorId="71BB4802" wp14:editId="35478FF0">
            <wp:simplePos x="0" y="0"/>
            <wp:positionH relativeFrom="margin">
              <wp:align>left</wp:align>
            </wp:positionH>
            <wp:positionV relativeFrom="paragraph">
              <wp:posOffset>26670</wp:posOffset>
            </wp:positionV>
            <wp:extent cx="1662545" cy="302298"/>
            <wp:effectExtent l="0" t="0" r="0" b="254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2545" cy="302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9177C" w:rsidRPr="005B7EE9">
        <w:t xml:space="preserve"> </w:t>
      </w:r>
      <w:r w:rsidR="0009177C" w:rsidRPr="005B7EE9">
        <w:rPr>
          <w:rFonts w:ascii="Open Sans" w:hAnsi="Open Sans" w:cs="Open Sans"/>
          <w:noProof/>
          <w:color w:val="555555"/>
          <w:sz w:val="21"/>
          <w:szCs w:val="21"/>
          <w:shd w:val="clear" w:color="auto" w:fill="FFFFFF"/>
        </w:rPr>
        <w:t xml:space="preserve">                                                                             </w:t>
      </w:r>
    </w:p>
    <w:p w14:paraId="1772E21F" w14:textId="792B366E" w:rsidR="000A74E5" w:rsidRDefault="000A74E5" w:rsidP="00193A6F">
      <w:pPr>
        <w:spacing w:after="120" w:line="240" w:lineRule="auto"/>
        <w:rPr>
          <w:b/>
          <w:bCs/>
          <w:sz w:val="28"/>
          <w:szCs w:val="28"/>
        </w:rPr>
      </w:pPr>
    </w:p>
    <w:p w14:paraId="16062B91" w14:textId="77777777" w:rsidR="0095706C" w:rsidRDefault="0095706C" w:rsidP="00193A6F">
      <w:pPr>
        <w:spacing w:after="120" w:line="240" w:lineRule="auto"/>
        <w:jc w:val="both"/>
        <w:rPr>
          <w:b/>
          <w:bCs/>
          <w:sz w:val="28"/>
          <w:szCs w:val="28"/>
        </w:rPr>
      </w:pPr>
      <w:r w:rsidRPr="0095706C">
        <w:rPr>
          <w:b/>
          <w:bCs/>
          <w:sz w:val="28"/>
          <w:szCs w:val="28"/>
        </w:rPr>
        <w:t xml:space="preserve">«Гравитон», </w:t>
      </w:r>
      <w:proofErr w:type="spellStart"/>
      <w:r w:rsidRPr="0095706C">
        <w:rPr>
          <w:b/>
          <w:bCs/>
          <w:sz w:val="28"/>
          <w:szCs w:val="28"/>
        </w:rPr>
        <w:t>LinQ</w:t>
      </w:r>
      <w:proofErr w:type="spellEnd"/>
      <w:r w:rsidRPr="0095706C">
        <w:rPr>
          <w:b/>
          <w:bCs/>
          <w:sz w:val="28"/>
          <w:szCs w:val="28"/>
        </w:rPr>
        <w:t xml:space="preserve"> и РСК разработали российский ПАК для задач ИИ с рекордной производительностью</w:t>
      </w:r>
    </w:p>
    <w:p w14:paraId="7E0E4687" w14:textId="77777777" w:rsidR="0095706C" w:rsidRDefault="0095706C" w:rsidP="00E97737">
      <w:pPr>
        <w:spacing w:after="120" w:line="240" w:lineRule="auto"/>
        <w:jc w:val="both"/>
        <w:rPr>
          <w:b/>
          <w:bCs/>
        </w:rPr>
      </w:pPr>
      <w:r w:rsidRPr="0095706C">
        <w:rPr>
          <w:b/>
          <w:bCs/>
        </w:rPr>
        <w:t xml:space="preserve">16 апреля 2025 года, Москва. — Разработчик ИИ-ускорителей </w:t>
      </w:r>
      <w:proofErr w:type="spellStart"/>
      <w:r w:rsidRPr="0095706C">
        <w:rPr>
          <w:b/>
          <w:bCs/>
        </w:rPr>
        <w:t>LinQ</w:t>
      </w:r>
      <w:proofErr w:type="spellEnd"/>
      <w:r w:rsidRPr="0095706C">
        <w:rPr>
          <w:b/>
          <w:bCs/>
        </w:rPr>
        <w:t xml:space="preserve"> «</w:t>
      </w:r>
      <w:proofErr w:type="spellStart"/>
      <w:r w:rsidRPr="0095706C">
        <w:rPr>
          <w:b/>
          <w:bCs/>
        </w:rPr>
        <w:t>ХайТэк</w:t>
      </w:r>
      <w:proofErr w:type="spellEnd"/>
      <w:r w:rsidRPr="0095706C">
        <w:rPr>
          <w:b/>
          <w:bCs/>
        </w:rPr>
        <w:t xml:space="preserve">», группа компаний РСК и производитель отечественной вычислительной техники «Гравитон» представили на форуме «Микроэлектроника 2025» программно-аппаратный комплекс </w:t>
      </w:r>
      <w:proofErr w:type="spellStart"/>
      <w:r w:rsidRPr="0095706C">
        <w:rPr>
          <w:b/>
          <w:bCs/>
        </w:rPr>
        <w:t>LinQ</w:t>
      </w:r>
      <w:proofErr w:type="spellEnd"/>
      <w:r w:rsidRPr="0095706C">
        <w:rPr>
          <w:b/>
          <w:bCs/>
        </w:rPr>
        <w:t xml:space="preserve"> HPC совместной разработки. Это первая отечественная вычислительная система для искусственного интеллекта с производительностью 1920 TFLOPS. ПАК способен выполнять 1,92 квадриллиона операций с целыми числами в секунду, что является рекордным показателем для российских разработок в сфере ИИ-технологий.</w:t>
      </w:r>
    </w:p>
    <w:p w14:paraId="59BDCDF6" w14:textId="46A31832" w:rsidR="0095706C" w:rsidRDefault="0095706C" w:rsidP="0095706C">
      <w:pPr>
        <w:spacing w:after="120" w:line="240" w:lineRule="auto"/>
        <w:jc w:val="both"/>
      </w:pPr>
      <w:proofErr w:type="spellStart"/>
      <w:r>
        <w:t>LinQ</w:t>
      </w:r>
      <w:proofErr w:type="spellEnd"/>
      <w:r>
        <w:t xml:space="preserve"> HPC — решение, полностью созданное на российских технологиях. В основе комплекса лежат два ИИ-ускорителя </w:t>
      </w:r>
      <w:proofErr w:type="spellStart"/>
      <w:r>
        <w:t>LinQ</w:t>
      </w:r>
      <w:proofErr w:type="spellEnd"/>
      <w:r>
        <w:t xml:space="preserve"> HPS для высокоплотных вычислений, созданные на базе внешнего массива </w:t>
      </w:r>
      <w:proofErr w:type="spellStart"/>
      <w:r>
        <w:t>PCIe</w:t>
      </w:r>
      <w:proofErr w:type="spellEnd"/>
      <w:r>
        <w:t xml:space="preserve">-коммутации RSC </w:t>
      </w:r>
      <w:proofErr w:type="spellStart"/>
      <w:r>
        <w:t>ScaleStream</w:t>
      </w:r>
      <w:proofErr w:type="spellEnd"/>
      <w:r>
        <w:t>-C разработки группы компаний РСК и подключенные к флагманскому серверу «Гравитон» С2122ИУ, входящему в реестр Минпромторга РФ.</w:t>
      </w:r>
    </w:p>
    <w:p w14:paraId="6A398A0E" w14:textId="79E3FE77" w:rsidR="0095706C" w:rsidRDefault="0095706C" w:rsidP="0095706C">
      <w:pPr>
        <w:spacing w:after="120" w:line="240" w:lineRule="auto"/>
        <w:jc w:val="both"/>
      </w:pPr>
      <w:r>
        <w:t>Флагманские серверы «Гравитон» С2122ИУ произведены на базе материнской «Урал» собственной разработки компании, которая позволяет создавать гибкие конфигурации за счет большого числа линий PCI-E 5.0. Решение оптимизировано и готово к высокопроизводительной работе.</w:t>
      </w:r>
    </w:p>
    <w:p w14:paraId="059894B7" w14:textId="3AA6264C" w:rsidR="0095706C" w:rsidRDefault="0095706C" w:rsidP="0095706C">
      <w:pPr>
        <w:spacing w:after="120" w:line="240" w:lineRule="auto"/>
        <w:jc w:val="both"/>
      </w:pPr>
      <w:r>
        <w:t xml:space="preserve">Технические характеристики </w:t>
      </w:r>
      <w:proofErr w:type="spellStart"/>
      <w:r>
        <w:t>LinQ</w:t>
      </w:r>
      <w:proofErr w:type="spellEnd"/>
      <w:r>
        <w:t xml:space="preserve"> HPC подчеркивают выдающуюся производительность комплекса. Он демонстрирует максимальные 1920 TFLOPS при обработке 8-битных целых чисел, что ставит его на лидирующие позиции среди отечественных разработок. Система оборудована 1024 ГБ многоканальной памяти DDR5 ECC, обеспечивающей высокую скорость и коррекцию ошибок для надежных вычислений. Это позволяет одновременно обрабатывать крупные объемы данных и запускать более 100 моделей нейронных сетей. Задержка системы составляет всего 2,3 миллисекунды для архитектуры ResNet-50, а при оптимизации этот показатель может быть уменьшен до 1,5 миллисекунды.</w:t>
      </w:r>
    </w:p>
    <w:p w14:paraId="61471881" w14:textId="1318103F" w:rsidR="0095706C" w:rsidRDefault="0095706C" w:rsidP="0095706C">
      <w:pPr>
        <w:spacing w:after="120" w:line="240" w:lineRule="auto"/>
        <w:jc w:val="both"/>
      </w:pPr>
      <w:r>
        <w:t>Кроме того, внимание заслуживает и энергоэффективность решения. При столь высокой производительности система потребляет не более 3000 Вт (TDP), что стало возможным благодаря умному управлению частотами процессора и адаптивному контролю энергопотребления с использованием специализированного программного обеспечения. Встроенные технологии мониторинга температуры и динамического управления рабочей частотой позволяют автоматически оптимизировать параметры работы, обеспечивая стабильность при различных условиях нагрузки и эксплуатации. Это в свою очередь содействует снижению эксплуатационных затрат на электроэнергию и охлаждение.</w:t>
      </w:r>
    </w:p>
    <w:p w14:paraId="7F83FE3A" w14:textId="77777777" w:rsidR="0095706C" w:rsidRDefault="0095706C" w:rsidP="0095706C">
      <w:pPr>
        <w:spacing w:after="120" w:line="240" w:lineRule="auto"/>
        <w:jc w:val="both"/>
      </w:pPr>
      <w:r>
        <w:t xml:space="preserve">«Особая ценность нашего ПАК – в собственной разработке с учетом опыта использования </w:t>
      </w:r>
      <w:proofErr w:type="spellStart"/>
      <w:r>
        <w:t>импортонезависимых</w:t>
      </w:r>
      <w:proofErr w:type="spellEnd"/>
      <w:r>
        <w:t xml:space="preserve"> элементов и собственной системе адаптивного управления ресурсами. Серверы "Гравитон" С2122ИУ с материнской платой «Урал» отечественной разработки имеют возможность установки до шести ускорителей вычислений с тензорными ядрами и готовы к высокопроизводительной работе. В условиях санкционного давления </w:t>
      </w:r>
      <w:proofErr w:type="spellStart"/>
      <w:r>
        <w:t>LinQ</w:t>
      </w:r>
      <w:proofErr w:type="spellEnd"/>
      <w:r>
        <w:t xml:space="preserve"> HPC не просто конкурентоспособный продукт, а основа для технологической безопасности и цифровой трансформации российской экономики в сфере искусственного интеллекта», — делится </w:t>
      </w:r>
      <w:r w:rsidRPr="0095706C">
        <w:rPr>
          <w:b/>
          <w:bCs/>
        </w:rPr>
        <w:t>Александр Фильченков, руководитель управления серверных и сетевых систем «Гравитон».</w:t>
      </w:r>
    </w:p>
    <w:p w14:paraId="05BCF075" w14:textId="77777777" w:rsidR="0095706C" w:rsidRDefault="0095706C" w:rsidP="0095706C">
      <w:pPr>
        <w:spacing w:after="120" w:line="240" w:lineRule="auto"/>
        <w:jc w:val="both"/>
      </w:pPr>
    </w:p>
    <w:p w14:paraId="3C6175DF" w14:textId="77777777" w:rsidR="0095706C" w:rsidRDefault="0095706C" w:rsidP="0095706C">
      <w:pPr>
        <w:spacing w:after="120" w:line="240" w:lineRule="auto"/>
        <w:jc w:val="both"/>
      </w:pPr>
      <w:r>
        <w:t xml:space="preserve">«Конкурентные преимущества </w:t>
      </w:r>
      <w:proofErr w:type="spellStart"/>
      <w:r>
        <w:t>LinQ</w:t>
      </w:r>
      <w:proofErr w:type="spellEnd"/>
      <w:r>
        <w:t xml:space="preserve"> HPC выходят за рамки технических характеристик. Помимо высокой производительности и низкой задержки, решение обеспечивает полную технологическую независимость благодаря российской разработке без сторонних IP-ядер. Экономическая эффективность проявляется в снижении стоимости владения на 40-60%, отсутствии лицензионных </w:t>
      </w:r>
      <w:r>
        <w:lastRenderedPageBreak/>
        <w:t xml:space="preserve">ограничений и поддержке отечественного производителя», — комментирует </w:t>
      </w:r>
      <w:r w:rsidRPr="0095706C">
        <w:rPr>
          <w:b/>
          <w:bCs/>
        </w:rPr>
        <w:t>Михаил Фролов, заместитель генерального директора «</w:t>
      </w:r>
      <w:proofErr w:type="spellStart"/>
      <w:r w:rsidRPr="0095706C">
        <w:rPr>
          <w:b/>
          <w:bCs/>
        </w:rPr>
        <w:t>ХайТэк</w:t>
      </w:r>
      <w:proofErr w:type="spellEnd"/>
      <w:r w:rsidRPr="0095706C">
        <w:rPr>
          <w:b/>
          <w:bCs/>
        </w:rPr>
        <w:t>»</w:t>
      </w:r>
      <w:r>
        <w:t>.</w:t>
      </w:r>
    </w:p>
    <w:p w14:paraId="01F3BCCA" w14:textId="77777777" w:rsidR="0095706C" w:rsidRDefault="0095706C" w:rsidP="0095706C">
      <w:pPr>
        <w:spacing w:after="120" w:line="240" w:lineRule="auto"/>
        <w:jc w:val="both"/>
      </w:pPr>
    </w:p>
    <w:p w14:paraId="0E1E9768" w14:textId="77777777" w:rsidR="0095706C" w:rsidRDefault="0095706C" w:rsidP="0095706C">
      <w:pPr>
        <w:spacing w:after="120" w:line="240" w:lineRule="auto"/>
        <w:jc w:val="both"/>
      </w:pPr>
      <w:r>
        <w:t xml:space="preserve">«Внешний массив для </w:t>
      </w:r>
      <w:proofErr w:type="spellStart"/>
      <w:r>
        <w:t>PCIe</w:t>
      </w:r>
      <w:proofErr w:type="spellEnd"/>
      <w:r>
        <w:t xml:space="preserve">-коммутации RSC </w:t>
      </w:r>
      <w:proofErr w:type="spellStart"/>
      <w:r>
        <w:t>ScaleStream</w:t>
      </w:r>
      <w:proofErr w:type="spellEnd"/>
      <w:r>
        <w:t xml:space="preserve">-C позволяет объединять в составе одной высокоплотной аппаратной платформы до 10-ти ИИ-ускорителей и существенно наращивать вычислительные ресурсы серверов. В один массив можно подключить до 4-х серверов и, в ходе работы, осуществлять динамическое </w:t>
      </w:r>
      <w:proofErr w:type="spellStart"/>
      <w:r>
        <w:t>переподключение</w:t>
      </w:r>
      <w:proofErr w:type="spellEnd"/>
      <w:r>
        <w:t xml:space="preserve"> ИИ-ускорителей между серверами. Это открывает новые возможности в решении сложных задач в областях высокопроизводительных вычислений (HPC), машинного обучения (ML) и искусственного интеллекта (ИИ, AI)», — отмечает </w:t>
      </w:r>
      <w:r w:rsidRPr="0095706C">
        <w:rPr>
          <w:b/>
          <w:bCs/>
        </w:rPr>
        <w:t>Александр Московский, генеральный директор группы компаний РСК</w:t>
      </w:r>
      <w:r w:rsidRPr="0095706C">
        <w:t>.</w:t>
      </w:r>
    </w:p>
    <w:p w14:paraId="5304AD6F" w14:textId="17AACA46" w:rsidR="00F640F9" w:rsidRPr="005B7EE9" w:rsidRDefault="00F640F9" w:rsidP="0095706C">
      <w:pPr>
        <w:spacing w:after="120" w:line="240" w:lineRule="auto"/>
        <w:jc w:val="center"/>
      </w:pPr>
      <w:r w:rsidRPr="005B7EE9">
        <w:t>—</w:t>
      </w:r>
    </w:p>
    <w:p w14:paraId="757E553C" w14:textId="77777777" w:rsidR="00F640F9" w:rsidRPr="005B7EE9" w:rsidRDefault="00F640F9" w:rsidP="00F640F9">
      <w:pPr>
        <w:spacing w:after="120" w:line="240" w:lineRule="auto"/>
        <w:jc w:val="both"/>
        <w:rPr>
          <w:sz w:val="20"/>
          <w:szCs w:val="20"/>
        </w:rPr>
      </w:pPr>
      <w:r w:rsidRPr="005B7EE9">
        <w:rPr>
          <w:b/>
          <w:bCs/>
          <w:sz w:val="20"/>
          <w:szCs w:val="20"/>
        </w:rPr>
        <w:t xml:space="preserve">«Гравитон» </w:t>
      </w:r>
      <w:r w:rsidRPr="005B7EE9">
        <w:rPr>
          <w:sz w:val="20"/>
          <w:szCs w:val="20"/>
        </w:rPr>
        <w:t xml:space="preserve">— разработчик и производитель российской вычислительной техники, один из лидеров в области импортозамещения. Компания предлагает клиентские и серверные решения, а также периферийные устройства и печатную технику. Более 150 продуктов компании включено в Единый реестр российской радиоэлектронной продукции Минпромторга России. Поставка ИТ-решений «Гравитон» осуществляется в том числе в рамках государственных тендеров с соблюдением ПП-878 и ПП-925. </w:t>
      </w:r>
    </w:p>
    <w:p w14:paraId="06BC9129" w14:textId="2EE34FE7" w:rsidR="005017EF" w:rsidRPr="00E44B2A" w:rsidRDefault="00F640F9" w:rsidP="00193A6F">
      <w:pPr>
        <w:rPr>
          <w:sz w:val="20"/>
          <w:szCs w:val="20"/>
        </w:rPr>
      </w:pPr>
      <w:r w:rsidRPr="005B7EE9">
        <w:rPr>
          <w:sz w:val="20"/>
          <w:szCs w:val="20"/>
        </w:rPr>
        <w:t xml:space="preserve">Подробности на сайте </w:t>
      </w:r>
      <w:hyperlink r:id="rId9" w:history="1">
        <w:r w:rsidRPr="005B7EE9">
          <w:rPr>
            <w:rStyle w:val="ac"/>
            <w:sz w:val="20"/>
            <w:szCs w:val="20"/>
          </w:rPr>
          <w:t>graviton.ru</w:t>
        </w:r>
      </w:hyperlink>
      <w:r w:rsidRPr="005B7EE9">
        <w:rPr>
          <w:sz w:val="20"/>
          <w:szCs w:val="20"/>
        </w:rPr>
        <w:t>.</w:t>
      </w:r>
    </w:p>
    <w:p w14:paraId="42F62BBC" w14:textId="77E283E7" w:rsidR="00CA3586" w:rsidRDefault="00E97737" w:rsidP="00E04340">
      <w:pPr>
        <w:spacing w:after="120" w:line="240" w:lineRule="auto"/>
        <w:jc w:val="both"/>
        <w:rPr>
          <w:rFonts w:ascii="Calibri" w:eastAsia="Arial" w:hAnsi="Calibri" w:cs="Calibri"/>
          <w:bCs/>
          <w:sz w:val="20"/>
          <w:szCs w:val="20"/>
        </w:rPr>
      </w:pPr>
      <w:r w:rsidRPr="00E97737">
        <w:rPr>
          <w:rFonts w:ascii="Calibri" w:eastAsia="Arial" w:hAnsi="Calibri" w:cs="Calibri"/>
          <w:b/>
          <w:sz w:val="20"/>
          <w:szCs w:val="20"/>
        </w:rPr>
        <w:t>«</w:t>
      </w:r>
      <w:proofErr w:type="spellStart"/>
      <w:r w:rsidRPr="00E97737">
        <w:rPr>
          <w:rFonts w:ascii="Calibri" w:eastAsia="Arial" w:hAnsi="Calibri" w:cs="Calibri"/>
          <w:b/>
          <w:sz w:val="20"/>
          <w:szCs w:val="20"/>
        </w:rPr>
        <w:t>ХайТэк</w:t>
      </w:r>
      <w:proofErr w:type="spellEnd"/>
      <w:r w:rsidRPr="00E97737">
        <w:rPr>
          <w:rFonts w:ascii="Calibri" w:eastAsia="Arial" w:hAnsi="Calibri" w:cs="Calibri"/>
          <w:b/>
          <w:sz w:val="20"/>
          <w:szCs w:val="20"/>
        </w:rPr>
        <w:t xml:space="preserve">» </w:t>
      </w:r>
      <w:r w:rsidRPr="00E97737">
        <w:rPr>
          <w:rFonts w:ascii="Calibri" w:eastAsia="Arial" w:hAnsi="Calibri" w:cs="Calibri"/>
          <w:bCs/>
          <w:sz w:val="20"/>
          <w:szCs w:val="20"/>
        </w:rPr>
        <w:t xml:space="preserve">— компания-разработчик электроники и российский разработчик решений на базе отечественного процессора собственной архитектуры и полного набора необходимого программного обеспечения под брендом </w:t>
      </w:r>
      <w:proofErr w:type="spellStart"/>
      <w:r w:rsidRPr="00E97737">
        <w:rPr>
          <w:rFonts w:ascii="Calibri" w:eastAsia="Arial" w:hAnsi="Calibri" w:cs="Calibri"/>
          <w:bCs/>
          <w:sz w:val="20"/>
          <w:szCs w:val="20"/>
        </w:rPr>
        <w:t>LinQ</w:t>
      </w:r>
      <w:proofErr w:type="spellEnd"/>
      <w:r w:rsidRPr="00E97737">
        <w:rPr>
          <w:rFonts w:ascii="Calibri" w:eastAsia="Arial" w:hAnsi="Calibri" w:cs="Calibri"/>
          <w:bCs/>
          <w:sz w:val="20"/>
          <w:szCs w:val="20"/>
        </w:rPr>
        <w:t xml:space="preserve">. Созданные компанией аппаратные ускорители для искусственного интеллекта опираются на запатентованную архитектуру и проприетарные алгоритмы </w:t>
      </w:r>
      <w:proofErr w:type="spellStart"/>
      <w:r w:rsidRPr="00E97737">
        <w:rPr>
          <w:rFonts w:ascii="Calibri" w:eastAsia="Arial" w:hAnsi="Calibri" w:cs="Calibri"/>
          <w:bCs/>
          <w:sz w:val="20"/>
          <w:szCs w:val="20"/>
        </w:rPr>
        <w:t>инференса</w:t>
      </w:r>
      <w:proofErr w:type="spellEnd"/>
      <w:r w:rsidRPr="00E97737">
        <w:rPr>
          <w:rFonts w:ascii="Calibri" w:eastAsia="Arial" w:hAnsi="Calibri" w:cs="Calibri"/>
          <w:bCs/>
          <w:sz w:val="20"/>
          <w:szCs w:val="20"/>
        </w:rPr>
        <w:t xml:space="preserve"> нейросетей. «</w:t>
      </w:r>
      <w:proofErr w:type="spellStart"/>
      <w:r w:rsidRPr="00E97737">
        <w:rPr>
          <w:rFonts w:ascii="Calibri" w:eastAsia="Arial" w:hAnsi="Calibri" w:cs="Calibri"/>
          <w:bCs/>
          <w:sz w:val="20"/>
          <w:szCs w:val="20"/>
        </w:rPr>
        <w:t>ХайТэк</w:t>
      </w:r>
      <w:proofErr w:type="spellEnd"/>
      <w:r w:rsidRPr="00E97737">
        <w:rPr>
          <w:rFonts w:ascii="Calibri" w:eastAsia="Arial" w:hAnsi="Calibri" w:cs="Calibri"/>
          <w:bCs/>
          <w:sz w:val="20"/>
          <w:szCs w:val="20"/>
        </w:rPr>
        <w:t>» консолидировала научно-исследовательские, технологические компетенции в отраслях микроэлектроники, прикладной математики, радиофизики и радиотехники, объединив усилия лучших разработчиков, инженеров и исследователей.</w:t>
      </w:r>
    </w:p>
    <w:p w14:paraId="6F90EA2B" w14:textId="77777777" w:rsidR="0095706C" w:rsidRDefault="0095706C" w:rsidP="00E04340">
      <w:pPr>
        <w:spacing w:after="120" w:line="240" w:lineRule="auto"/>
        <w:jc w:val="both"/>
        <w:rPr>
          <w:rFonts w:ascii="Calibri" w:eastAsia="Arial" w:hAnsi="Calibri" w:cs="Calibri"/>
          <w:bCs/>
          <w:sz w:val="20"/>
          <w:szCs w:val="20"/>
        </w:rPr>
      </w:pPr>
    </w:p>
    <w:p w14:paraId="7BA6C432" w14:textId="52CD9E87" w:rsidR="0095706C" w:rsidRPr="00760CD9" w:rsidRDefault="0095706C" w:rsidP="00E04340">
      <w:pPr>
        <w:spacing w:after="120" w:line="240" w:lineRule="auto"/>
        <w:jc w:val="both"/>
        <w:rPr>
          <w:sz w:val="20"/>
          <w:szCs w:val="20"/>
        </w:rPr>
      </w:pPr>
      <w:r w:rsidRPr="0095706C">
        <w:rPr>
          <w:b/>
          <w:bCs/>
          <w:sz w:val="20"/>
          <w:szCs w:val="20"/>
        </w:rPr>
        <w:t>Группа компаний РСК</w:t>
      </w:r>
      <w:r w:rsidRPr="0095706C">
        <w:rPr>
          <w:sz w:val="20"/>
          <w:szCs w:val="20"/>
        </w:rPr>
        <w:t xml:space="preserve"> — ведущий российский разработчик и интегратор «полного цикла» инновационных сверхплотных, масштабируемых, энергоэффективных и </w:t>
      </w:r>
      <w:proofErr w:type="spellStart"/>
      <w:r w:rsidRPr="0095706C">
        <w:rPr>
          <w:sz w:val="20"/>
          <w:szCs w:val="20"/>
        </w:rPr>
        <w:t>гиперконвергентных</w:t>
      </w:r>
      <w:proofErr w:type="spellEnd"/>
      <w:r w:rsidRPr="0095706C">
        <w:rPr>
          <w:sz w:val="20"/>
          <w:szCs w:val="20"/>
        </w:rPr>
        <w:t xml:space="preserve"> решений для суперкомпьютеров и высокопроизводительных вычислений (HPC),центров обработки данных (ЦОД), создания инфраструктуры для развития технологий искусственного интеллекта (ИИ) и систем хранения данных «по требованию» на основе различных процессорных архитектур и передового жидкостного охлаждения, а также целого ряда собственных ноу-хау. РСК с 2018 года является участником приоритетного проекта «Национальные чемпионы», реализуемого в Российской Федерации.</w:t>
      </w:r>
    </w:p>
    <w:sectPr w:rsidR="0095706C" w:rsidRPr="00760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B95602" w14:textId="77777777" w:rsidR="00BE5DB8" w:rsidRDefault="00BE5DB8" w:rsidP="005A54FD">
      <w:pPr>
        <w:spacing w:after="0" w:line="240" w:lineRule="auto"/>
      </w:pPr>
      <w:r>
        <w:separator/>
      </w:r>
    </w:p>
  </w:endnote>
  <w:endnote w:type="continuationSeparator" w:id="0">
    <w:p w14:paraId="69A481F8" w14:textId="77777777" w:rsidR="00BE5DB8" w:rsidRDefault="00BE5DB8" w:rsidP="005A5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C6569" w14:textId="77777777" w:rsidR="00BE5DB8" w:rsidRDefault="00BE5DB8" w:rsidP="005A54FD">
      <w:pPr>
        <w:spacing w:after="0" w:line="240" w:lineRule="auto"/>
      </w:pPr>
      <w:r>
        <w:separator/>
      </w:r>
    </w:p>
  </w:footnote>
  <w:footnote w:type="continuationSeparator" w:id="0">
    <w:p w14:paraId="336648A7" w14:textId="77777777" w:rsidR="00BE5DB8" w:rsidRDefault="00BE5DB8" w:rsidP="005A5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70954"/>
    <w:multiLevelType w:val="hybridMultilevel"/>
    <w:tmpl w:val="0D42F9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924D2E"/>
    <w:multiLevelType w:val="hybridMultilevel"/>
    <w:tmpl w:val="5E7AE6B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23053"/>
    <w:multiLevelType w:val="hybridMultilevel"/>
    <w:tmpl w:val="5AB67CE6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 w16cid:durableId="451442336">
    <w:abstractNumId w:val="2"/>
  </w:num>
  <w:num w:numId="2" w16cid:durableId="1696881752">
    <w:abstractNumId w:val="0"/>
  </w:num>
  <w:num w:numId="3" w16cid:durableId="1967929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FD"/>
    <w:rsid w:val="00004B11"/>
    <w:rsid w:val="00005EF2"/>
    <w:rsid w:val="00011874"/>
    <w:rsid w:val="000141FB"/>
    <w:rsid w:val="00023AC8"/>
    <w:rsid w:val="000241EB"/>
    <w:rsid w:val="00050083"/>
    <w:rsid w:val="000531F4"/>
    <w:rsid w:val="0006065B"/>
    <w:rsid w:val="000710D7"/>
    <w:rsid w:val="00072ED9"/>
    <w:rsid w:val="0009177C"/>
    <w:rsid w:val="00092D99"/>
    <w:rsid w:val="000A6407"/>
    <w:rsid w:val="000A74E5"/>
    <w:rsid w:val="000C074D"/>
    <w:rsid w:val="000C5F7F"/>
    <w:rsid w:val="000D1560"/>
    <w:rsid w:val="000D38B6"/>
    <w:rsid w:val="001055B9"/>
    <w:rsid w:val="00107004"/>
    <w:rsid w:val="001439B1"/>
    <w:rsid w:val="00153911"/>
    <w:rsid w:val="001551AB"/>
    <w:rsid w:val="0016114F"/>
    <w:rsid w:val="00167D1D"/>
    <w:rsid w:val="00172BC5"/>
    <w:rsid w:val="00193A6F"/>
    <w:rsid w:val="0019532C"/>
    <w:rsid w:val="001A04D9"/>
    <w:rsid w:val="001D2D26"/>
    <w:rsid w:val="001D3AB8"/>
    <w:rsid w:val="001D5B3D"/>
    <w:rsid w:val="001D7350"/>
    <w:rsid w:val="00202162"/>
    <w:rsid w:val="002077FC"/>
    <w:rsid w:val="00221A70"/>
    <w:rsid w:val="00231E28"/>
    <w:rsid w:val="0023691A"/>
    <w:rsid w:val="00242E44"/>
    <w:rsid w:val="00252AFC"/>
    <w:rsid w:val="00277653"/>
    <w:rsid w:val="002801C8"/>
    <w:rsid w:val="00281FB2"/>
    <w:rsid w:val="002A1586"/>
    <w:rsid w:val="002C5E45"/>
    <w:rsid w:val="002E3EE0"/>
    <w:rsid w:val="0030609A"/>
    <w:rsid w:val="00306CFB"/>
    <w:rsid w:val="00314DFC"/>
    <w:rsid w:val="0032413F"/>
    <w:rsid w:val="0032679C"/>
    <w:rsid w:val="00340744"/>
    <w:rsid w:val="003429B3"/>
    <w:rsid w:val="0034440A"/>
    <w:rsid w:val="00352661"/>
    <w:rsid w:val="00356D74"/>
    <w:rsid w:val="00362E13"/>
    <w:rsid w:val="003726B2"/>
    <w:rsid w:val="00380790"/>
    <w:rsid w:val="003843C0"/>
    <w:rsid w:val="00384DD9"/>
    <w:rsid w:val="00392FC7"/>
    <w:rsid w:val="003A4716"/>
    <w:rsid w:val="003A4B02"/>
    <w:rsid w:val="003C6299"/>
    <w:rsid w:val="003F5D53"/>
    <w:rsid w:val="00404569"/>
    <w:rsid w:val="004117A8"/>
    <w:rsid w:val="0041357E"/>
    <w:rsid w:val="004170E2"/>
    <w:rsid w:val="004178C0"/>
    <w:rsid w:val="004209D1"/>
    <w:rsid w:val="0042441D"/>
    <w:rsid w:val="00445DD9"/>
    <w:rsid w:val="00452276"/>
    <w:rsid w:val="00464656"/>
    <w:rsid w:val="00475BEE"/>
    <w:rsid w:val="00480A56"/>
    <w:rsid w:val="0048204C"/>
    <w:rsid w:val="00492CF6"/>
    <w:rsid w:val="004A4A51"/>
    <w:rsid w:val="004B56BA"/>
    <w:rsid w:val="004C4468"/>
    <w:rsid w:val="004D1255"/>
    <w:rsid w:val="004D1E40"/>
    <w:rsid w:val="004E01C7"/>
    <w:rsid w:val="004E317E"/>
    <w:rsid w:val="004E5788"/>
    <w:rsid w:val="004E5CA4"/>
    <w:rsid w:val="005017EF"/>
    <w:rsid w:val="005059B8"/>
    <w:rsid w:val="005073C3"/>
    <w:rsid w:val="00515063"/>
    <w:rsid w:val="005177A6"/>
    <w:rsid w:val="005250E8"/>
    <w:rsid w:val="0053434F"/>
    <w:rsid w:val="005404BC"/>
    <w:rsid w:val="005413F3"/>
    <w:rsid w:val="00543823"/>
    <w:rsid w:val="00545FEF"/>
    <w:rsid w:val="00553B3C"/>
    <w:rsid w:val="005552DA"/>
    <w:rsid w:val="00556D9B"/>
    <w:rsid w:val="00562C09"/>
    <w:rsid w:val="005723F3"/>
    <w:rsid w:val="00572639"/>
    <w:rsid w:val="005822A6"/>
    <w:rsid w:val="00585813"/>
    <w:rsid w:val="00590781"/>
    <w:rsid w:val="005961B6"/>
    <w:rsid w:val="005A15F7"/>
    <w:rsid w:val="005A2D27"/>
    <w:rsid w:val="005A54FD"/>
    <w:rsid w:val="005B76C0"/>
    <w:rsid w:val="005B7EE9"/>
    <w:rsid w:val="005C05F4"/>
    <w:rsid w:val="005C0888"/>
    <w:rsid w:val="005C71D0"/>
    <w:rsid w:val="005E134B"/>
    <w:rsid w:val="005F31F8"/>
    <w:rsid w:val="006015F0"/>
    <w:rsid w:val="00602AD3"/>
    <w:rsid w:val="00602D10"/>
    <w:rsid w:val="00604F8C"/>
    <w:rsid w:val="00606470"/>
    <w:rsid w:val="006166DE"/>
    <w:rsid w:val="006441D1"/>
    <w:rsid w:val="006464A7"/>
    <w:rsid w:val="00664F60"/>
    <w:rsid w:val="00667D91"/>
    <w:rsid w:val="0067358A"/>
    <w:rsid w:val="00684263"/>
    <w:rsid w:val="00686919"/>
    <w:rsid w:val="006907A0"/>
    <w:rsid w:val="00690C8D"/>
    <w:rsid w:val="00691B7A"/>
    <w:rsid w:val="006D2093"/>
    <w:rsid w:val="006D7EDF"/>
    <w:rsid w:val="006E695F"/>
    <w:rsid w:val="00712E61"/>
    <w:rsid w:val="00724EBA"/>
    <w:rsid w:val="0074384D"/>
    <w:rsid w:val="00744668"/>
    <w:rsid w:val="00760CD9"/>
    <w:rsid w:val="00771C50"/>
    <w:rsid w:val="007742E6"/>
    <w:rsid w:val="00777552"/>
    <w:rsid w:val="00787650"/>
    <w:rsid w:val="0078791F"/>
    <w:rsid w:val="00790168"/>
    <w:rsid w:val="007A159D"/>
    <w:rsid w:val="007C1232"/>
    <w:rsid w:val="007E71DF"/>
    <w:rsid w:val="007F4C94"/>
    <w:rsid w:val="00804A88"/>
    <w:rsid w:val="00805F5D"/>
    <w:rsid w:val="00807D8F"/>
    <w:rsid w:val="0081349B"/>
    <w:rsid w:val="008561B5"/>
    <w:rsid w:val="00861557"/>
    <w:rsid w:val="008619B8"/>
    <w:rsid w:val="008634AA"/>
    <w:rsid w:val="0086599F"/>
    <w:rsid w:val="00881C50"/>
    <w:rsid w:val="0088402D"/>
    <w:rsid w:val="008840EA"/>
    <w:rsid w:val="008954C8"/>
    <w:rsid w:val="00897918"/>
    <w:rsid w:val="008A2E96"/>
    <w:rsid w:val="008A50EB"/>
    <w:rsid w:val="008A7700"/>
    <w:rsid w:val="008E0C2B"/>
    <w:rsid w:val="008E4ED3"/>
    <w:rsid w:val="008F5F27"/>
    <w:rsid w:val="00907D72"/>
    <w:rsid w:val="00910989"/>
    <w:rsid w:val="00910B26"/>
    <w:rsid w:val="00914B2B"/>
    <w:rsid w:val="00930557"/>
    <w:rsid w:val="00944D49"/>
    <w:rsid w:val="00954BE0"/>
    <w:rsid w:val="0095706C"/>
    <w:rsid w:val="00964B8E"/>
    <w:rsid w:val="00973F5B"/>
    <w:rsid w:val="00981BD0"/>
    <w:rsid w:val="00990447"/>
    <w:rsid w:val="009B4123"/>
    <w:rsid w:val="009B5B64"/>
    <w:rsid w:val="009B6DC8"/>
    <w:rsid w:val="009C241B"/>
    <w:rsid w:val="009D4552"/>
    <w:rsid w:val="009D7275"/>
    <w:rsid w:val="009E261D"/>
    <w:rsid w:val="009E55B5"/>
    <w:rsid w:val="009F19E2"/>
    <w:rsid w:val="00A015E9"/>
    <w:rsid w:val="00A02524"/>
    <w:rsid w:val="00A20C65"/>
    <w:rsid w:val="00A24733"/>
    <w:rsid w:val="00A24B95"/>
    <w:rsid w:val="00A45A03"/>
    <w:rsid w:val="00A524BA"/>
    <w:rsid w:val="00A62A2A"/>
    <w:rsid w:val="00A67AA5"/>
    <w:rsid w:val="00A86F68"/>
    <w:rsid w:val="00AA219D"/>
    <w:rsid w:val="00AA4524"/>
    <w:rsid w:val="00AC0AC9"/>
    <w:rsid w:val="00AD0163"/>
    <w:rsid w:val="00AD25FC"/>
    <w:rsid w:val="00AD3125"/>
    <w:rsid w:val="00AD3FD2"/>
    <w:rsid w:val="00AE2470"/>
    <w:rsid w:val="00AF7C56"/>
    <w:rsid w:val="00B15191"/>
    <w:rsid w:val="00B305CB"/>
    <w:rsid w:val="00B415BF"/>
    <w:rsid w:val="00B5560F"/>
    <w:rsid w:val="00B77415"/>
    <w:rsid w:val="00B82C79"/>
    <w:rsid w:val="00B90367"/>
    <w:rsid w:val="00B9761B"/>
    <w:rsid w:val="00BD0DEC"/>
    <w:rsid w:val="00BD3CFD"/>
    <w:rsid w:val="00BE1F4A"/>
    <w:rsid w:val="00BE3740"/>
    <w:rsid w:val="00BE5DB8"/>
    <w:rsid w:val="00C00EA4"/>
    <w:rsid w:val="00C06B17"/>
    <w:rsid w:val="00C14FFF"/>
    <w:rsid w:val="00C15E24"/>
    <w:rsid w:val="00C36268"/>
    <w:rsid w:val="00C37D19"/>
    <w:rsid w:val="00C53719"/>
    <w:rsid w:val="00C622D7"/>
    <w:rsid w:val="00C6395A"/>
    <w:rsid w:val="00C76EEA"/>
    <w:rsid w:val="00C83C52"/>
    <w:rsid w:val="00C844C7"/>
    <w:rsid w:val="00C855B8"/>
    <w:rsid w:val="00CA0BAF"/>
    <w:rsid w:val="00CA3586"/>
    <w:rsid w:val="00CB0D04"/>
    <w:rsid w:val="00CB438E"/>
    <w:rsid w:val="00CC0EDA"/>
    <w:rsid w:val="00CE3BB7"/>
    <w:rsid w:val="00CF712C"/>
    <w:rsid w:val="00D0758E"/>
    <w:rsid w:val="00D15CB2"/>
    <w:rsid w:val="00D2523E"/>
    <w:rsid w:val="00D442A8"/>
    <w:rsid w:val="00D62A0B"/>
    <w:rsid w:val="00D63086"/>
    <w:rsid w:val="00D721B6"/>
    <w:rsid w:val="00DA25BF"/>
    <w:rsid w:val="00DD1C66"/>
    <w:rsid w:val="00DE154B"/>
    <w:rsid w:val="00E018AB"/>
    <w:rsid w:val="00E04340"/>
    <w:rsid w:val="00E06C0D"/>
    <w:rsid w:val="00E1224B"/>
    <w:rsid w:val="00E24D4D"/>
    <w:rsid w:val="00E41B67"/>
    <w:rsid w:val="00E44B2A"/>
    <w:rsid w:val="00E44DBC"/>
    <w:rsid w:val="00E633E0"/>
    <w:rsid w:val="00E85488"/>
    <w:rsid w:val="00E873A4"/>
    <w:rsid w:val="00E94A8B"/>
    <w:rsid w:val="00E958FB"/>
    <w:rsid w:val="00E97737"/>
    <w:rsid w:val="00E97D5F"/>
    <w:rsid w:val="00EA0D65"/>
    <w:rsid w:val="00EE017E"/>
    <w:rsid w:val="00EF2CB9"/>
    <w:rsid w:val="00F050B3"/>
    <w:rsid w:val="00F10539"/>
    <w:rsid w:val="00F14FD8"/>
    <w:rsid w:val="00F43890"/>
    <w:rsid w:val="00F640F9"/>
    <w:rsid w:val="00F654F0"/>
    <w:rsid w:val="00F72D12"/>
    <w:rsid w:val="00F86ACA"/>
    <w:rsid w:val="00F90D71"/>
    <w:rsid w:val="00F97808"/>
    <w:rsid w:val="00FA6427"/>
    <w:rsid w:val="00FA6BFB"/>
    <w:rsid w:val="00FA7EAF"/>
    <w:rsid w:val="00FB1049"/>
    <w:rsid w:val="00FB408B"/>
    <w:rsid w:val="00FB6668"/>
    <w:rsid w:val="00FE2011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93CA"/>
  <w15:chartTrackingRefBased/>
  <w15:docId w15:val="{C4A71E06-3B3F-4FED-8102-6B60A0CA9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54FD"/>
  </w:style>
  <w:style w:type="paragraph" w:styleId="a5">
    <w:name w:val="footer"/>
    <w:basedOn w:val="a"/>
    <w:link w:val="a6"/>
    <w:uiPriority w:val="99"/>
    <w:unhideWhenUsed/>
    <w:rsid w:val="005A5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54FD"/>
  </w:style>
  <w:style w:type="character" w:styleId="a7">
    <w:name w:val="annotation reference"/>
    <w:basedOn w:val="a0"/>
    <w:uiPriority w:val="99"/>
    <w:semiHidden/>
    <w:unhideWhenUsed/>
    <w:rsid w:val="00221A7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21A7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21A7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21A7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21A70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221A70"/>
    <w:rPr>
      <w:color w:val="0000FF"/>
      <w:u w:val="single"/>
    </w:rPr>
  </w:style>
  <w:style w:type="paragraph" w:styleId="ad">
    <w:name w:val="Revision"/>
    <w:hidden/>
    <w:uiPriority w:val="99"/>
    <w:semiHidden/>
    <w:rsid w:val="00861557"/>
    <w:pPr>
      <w:spacing w:after="0" w:line="240" w:lineRule="auto"/>
    </w:pPr>
  </w:style>
  <w:style w:type="paragraph" w:styleId="ae">
    <w:name w:val="List Paragraph"/>
    <w:basedOn w:val="a"/>
    <w:uiPriority w:val="34"/>
    <w:qFormat/>
    <w:rsid w:val="00B774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0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5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ravito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56B359-5937-4BBF-A522-1B8488D35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 Logic Group</Company>
  <LinksUpToDate>false</LinksUpToDate>
  <CharactersWithSpaces>6086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Денисова Анастасия</dc:creator>
  <cp:keywords/>
  <dc:description/>
  <cp:lastModifiedBy>Калашникова Дарья</cp:lastModifiedBy>
  <cp:revision>2</cp:revision>
  <dcterms:created xsi:type="dcterms:W3CDTF">2025-09-23T09:02:00Z</dcterms:created>
  <dcterms:modified xsi:type="dcterms:W3CDTF">2025-09-23T09:02:00Z</dcterms:modified>
</cp:coreProperties>
</file>