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BD77" w14:textId="77777777" w:rsidR="00181371" w:rsidRPr="00675D97" w:rsidRDefault="00181371" w:rsidP="00181371">
      <w:pPr>
        <w:jc w:val="center"/>
        <w:rPr>
          <w:b/>
          <w:bCs/>
        </w:rPr>
      </w:pPr>
      <w:r w:rsidRPr="00675D97">
        <w:rPr>
          <w:b/>
          <w:bCs/>
        </w:rPr>
        <w:t>Делегация Алтайского ГАУ приняла участие в работе XXVII Российской агропромышленной выставки «Золотая осень 2025»</w:t>
      </w:r>
    </w:p>
    <w:p w14:paraId="77722F9B" w14:textId="77777777" w:rsidR="00181371" w:rsidRDefault="00181371" w:rsidP="00181371"/>
    <w:p w14:paraId="7299420B" w14:textId="77777777" w:rsidR="00181371" w:rsidRPr="00675D97" w:rsidRDefault="00181371" w:rsidP="00181371">
      <w:pPr>
        <w:rPr>
          <w:i/>
          <w:iCs/>
        </w:rPr>
      </w:pPr>
      <w:r w:rsidRPr="00675D97">
        <w:rPr>
          <w:i/>
          <w:iCs/>
        </w:rPr>
        <w:t>XXVII Российская агропромышленная выставка «Золотая осень 2025» прошла с 8 по 11 октября в Москве и по традиции была приурочена ко Дню работников сельского хозяйства и перерабатывающей промышленности.</w:t>
      </w:r>
    </w:p>
    <w:p w14:paraId="7C87A032" w14:textId="77777777" w:rsidR="00181371" w:rsidRDefault="00181371" w:rsidP="00181371"/>
    <w:p w14:paraId="7A199645" w14:textId="77777777" w:rsidR="00181371" w:rsidRDefault="00181371" w:rsidP="00181371">
      <w:r>
        <w:t xml:space="preserve">В работе различных площадок выставки приняла участия делегация Алтайского ГАУ под руководством врио ректора </w:t>
      </w:r>
      <w:r w:rsidRPr="00675D97">
        <w:rPr>
          <w:b/>
          <w:bCs/>
        </w:rPr>
        <w:t>Владимира Плешакова</w:t>
      </w:r>
      <w:r>
        <w:t xml:space="preserve">. В состав делегации вошли: помощник ректора </w:t>
      </w:r>
      <w:r w:rsidRPr="00675D97">
        <w:rPr>
          <w:b/>
          <w:bCs/>
        </w:rPr>
        <w:t>Маргарита Цурикова</w:t>
      </w:r>
      <w:r>
        <w:t xml:space="preserve">, помощник ректора по международной деятельности </w:t>
      </w:r>
      <w:r w:rsidRPr="00675D97">
        <w:rPr>
          <w:b/>
          <w:bCs/>
        </w:rPr>
        <w:t>Олег Сергеев</w:t>
      </w:r>
      <w:r>
        <w:t xml:space="preserve">, помощник ректора по связям с общественностью </w:t>
      </w:r>
      <w:r w:rsidRPr="00675D97">
        <w:rPr>
          <w:b/>
          <w:bCs/>
        </w:rPr>
        <w:t>Дмитрий Марьин</w:t>
      </w:r>
      <w:r>
        <w:t xml:space="preserve">, декан Факультета ветеринарной медицины, </w:t>
      </w:r>
      <w:proofErr w:type="spellStart"/>
      <w:r>
        <w:t>д.в.н</w:t>
      </w:r>
      <w:proofErr w:type="spellEnd"/>
      <w:r>
        <w:t xml:space="preserve">., доцент </w:t>
      </w:r>
      <w:r w:rsidRPr="00675D97">
        <w:rPr>
          <w:b/>
          <w:bCs/>
        </w:rPr>
        <w:t>Лариса Медведева</w:t>
      </w:r>
      <w:r>
        <w:t xml:space="preserve">, </w:t>
      </w:r>
      <w:proofErr w:type="spellStart"/>
      <w:r>
        <w:t>д.с-х.н</w:t>
      </w:r>
      <w:proofErr w:type="spellEnd"/>
      <w:r>
        <w:t xml:space="preserve">., профессор кафедры ботаники, плодоовощеводства и лесного хозяйства </w:t>
      </w:r>
      <w:r w:rsidRPr="007F0809">
        <w:rPr>
          <w:b/>
          <w:bCs/>
        </w:rPr>
        <w:t>Александр Маленко</w:t>
      </w:r>
      <w:r>
        <w:t xml:space="preserve"> и </w:t>
      </w:r>
      <w:proofErr w:type="spellStart"/>
      <w:r>
        <w:t>к.с-х.н</w:t>
      </w:r>
      <w:proofErr w:type="spellEnd"/>
      <w:r>
        <w:t xml:space="preserve">., доцент кафедры общего земледелия, растениеводства и защиты растений, руководитель Центра компетенций развития «зеленой» и органической продукции </w:t>
      </w:r>
      <w:proofErr w:type="spellStart"/>
      <w:r>
        <w:t>Роскачества</w:t>
      </w:r>
      <w:proofErr w:type="spellEnd"/>
      <w:r>
        <w:t xml:space="preserve"> в Алтайском крае на базе АГАУ </w:t>
      </w:r>
      <w:r w:rsidRPr="007F0809">
        <w:rPr>
          <w:b/>
          <w:bCs/>
        </w:rPr>
        <w:t>Ольга Черепанова</w:t>
      </w:r>
      <w:r>
        <w:t>.</w:t>
      </w:r>
    </w:p>
    <w:p w14:paraId="42A6DBDD" w14:textId="77777777" w:rsidR="00181371" w:rsidRDefault="00181371" w:rsidP="00181371">
      <w:r>
        <w:t xml:space="preserve">Прежде всего, Алтайский ГАУ был представлен на главной площадке Алтайского края в рамках выставки. </w:t>
      </w:r>
    </w:p>
    <w:p w14:paraId="164D7E6F" w14:textId="77777777" w:rsidR="00181371" w:rsidRDefault="00181371" w:rsidP="00181371">
      <w:r w:rsidRPr="001C5EAC">
        <w:rPr>
          <w:b/>
          <w:bCs/>
        </w:rPr>
        <w:t>Маргарита Цурикова</w:t>
      </w:r>
      <w:r>
        <w:t xml:space="preserve"> представила </w:t>
      </w:r>
      <w:r w:rsidRPr="001C5EAC">
        <w:t xml:space="preserve">макет </w:t>
      </w:r>
      <w:r>
        <w:t xml:space="preserve">нового </w:t>
      </w:r>
      <w:r w:rsidRPr="001C5EAC">
        <w:t>кампуса Алтайского государственного аграрного университета, который в этом году вош</w:t>
      </w:r>
      <w:r>
        <w:t>е</w:t>
      </w:r>
      <w:r w:rsidRPr="001C5EAC">
        <w:t>л сразу в две федеральные программы по обновлению общежитий. До декабря 2026 г</w:t>
      </w:r>
      <w:r>
        <w:t>.</w:t>
      </w:r>
      <w:r w:rsidRPr="001C5EAC">
        <w:t xml:space="preserve"> должен завершиться капитальный ремонт общежития </w:t>
      </w:r>
      <w:r>
        <w:t>№4</w:t>
      </w:r>
      <w:r w:rsidRPr="001C5EAC">
        <w:t xml:space="preserve"> (Молод</w:t>
      </w:r>
      <w:r>
        <w:t>е</w:t>
      </w:r>
      <w:r w:rsidRPr="001C5EAC">
        <w:t xml:space="preserve">жная, 29а), нацеленный на повышение комфортабельности проживания студентов. В </w:t>
      </w:r>
      <w:r w:rsidRPr="001C5EAC">
        <w:lastRenderedPageBreak/>
        <w:t>обновл</w:t>
      </w:r>
      <w:r>
        <w:t>е</w:t>
      </w:r>
      <w:r w:rsidRPr="001C5EAC">
        <w:t>нном здании будут типовые секции, сост</w:t>
      </w:r>
      <w:r>
        <w:t>о</w:t>
      </w:r>
      <w:r w:rsidRPr="001C5EAC">
        <w:t>ящи</w:t>
      </w:r>
      <w:r>
        <w:t>е</w:t>
      </w:r>
      <w:r w:rsidRPr="001C5EAC">
        <w:t xml:space="preserve"> из двух </w:t>
      </w:r>
      <w:r>
        <w:t>2-</w:t>
      </w:r>
      <w:r w:rsidRPr="001C5EAC">
        <w:t xml:space="preserve">местных комнат с собственной кухней и санузлом. Реконструкция общежития </w:t>
      </w:r>
      <w:r>
        <w:t xml:space="preserve">№1 </w:t>
      </w:r>
      <w:r w:rsidRPr="001C5EAC">
        <w:t xml:space="preserve">(Красноармейский, 96) позволит увеличить площадь здания в </w:t>
      </w:r>
      <w:r>
        <w:t>2</w:t>
      </w:r>
      <w:r w:rsidRPr="001C5EAC">
        <w:t xml:space="preserve"> раза, а число будущих жителей - на треть. Работы планируется завершить в декабре 2027 г. Общая проектная стоимость инвестиций в капремонт и реконструкцию двух зданий</w:t>
      </w:r>
      <w:r>
        <w:t xml:space="preserve"> составляет</w:t>
      </w:r>
      <w:r w:rsidRPr="001C5EAC">
        <w:t xml:space="preserve"> почти </w:t>
      </w:r>
      <w:r w:rsidRPr="00394921">
        <w:rPr>
          <w:b/>
          <w:bCs/>
        </w:rPr>
        <w:t>2,5 миллиарда</w:t>
      </w:r>
      <w:r w:rsidRPr="001C5EAC">
        <w:t xml:space="preserve"> рублей.</w:t>
      </w:r>
    </w:p>
    <w:p w14:paraId="35F8374D" w14:textId="77777777" w:rsidR="00181371" w:rsidRDefault="00181371" w:rsidP="00181371">
      <w:r w:rsidRPr="001C5EAC">
        <w:rPr>
          <w:b/>
          <w:bCs/>
        </w:rPr>
        <w:t>Ольга Черепанова</w:t>
      </w:r>
      <w:r>
        <w:t xml:space="preserve"> приняла участие в организации и работе </w:t>
      </w:r>
      <w:r w:rsidRPr="001C5EAC">
        <w:t>стенда с продукцией органических производителей Алтайского края</w:t>
      </w:r>
      <w:r>
        <w:t xml:space="preserve">. </w:t>
      </w:r>
    </w:p>
    <w:p w14:paraId="0E6E49AF" w14:textId="77777777" w:rsidR="00181371" w:rsidRDefault="00181371" w:rsidP="00181371">
      <w:r>
        <w:t xml:space="preserve">Кроме того, в рамках программы выставки «Золотая осень» </w:t>
      </w:r>
      <w:r w:rsidRPr="007514AB">
        <w:rPr>
          <w:b/>
          <w:bCs/>
        </w:rPr>
        <w:t>Ольга Черепанова</w:t>
      </w:r>
      <w:r>
        <w:t xml:space="preserve"> 10 октября приняла участие в о</w:t>
      </w:r>
      <w:r w:rsidRPr="00394921">
        <w:t>ткрыто</w:t>
      </w:r>
      <w:r>
        <w:t>м</w:t>
      </w:r>
      <w:r w:rsidRPr="00394921">
        <w:t xml:space="preserve"> заседани</w:t>
      </w:r>
      <w:r>
        <w:t>и</w:t>
      </w:r>
      <w:r w:rsidRPr="00394921">
        <w:t xml:space="preserve"> Правления </w:t>
      </w:r>
      <w:r>
        <w:t>С</w:t>
      </w:r>
      <w:r w:rsidRPr="00394921">
        <w:t>оюза органического земледелия</w:t>
      </w:r>
      <w:r>
        <w:t xml:space="preserve"> и панельной дискуссии «О детском питании, об органическом земледелии, о защите и сохранении окружающей среды».</w:t>
      </w:r>
    </w:p>
    <w:p w14:paraId="380D87B4" w14:textId="77777777" w:rsidR="00181371" w:rsidRDefault="00181371" w:rsidP="00181371">
      <w:r w:rsidRPr="00394921">
        <w:rPr>
          <w:b/>
          <w:bCs/>
        </w:rPr>
        <w:t>Олег Сергеев</w:t>
      </w:r>
      <w:r>
        <w:t xml:space="preserve"> 9 и 10 октября принял участие в заседании круглых столов, посвященных развитию отношений аграрных вузов России со странами Африки и </w:t>
      </w:r>
      <w:r w:rsidRPr="00394921">
        <w:t xml:space="preserve">подготовке кадров для АПК. </w:t>
      </w:r>
    </w:p>
    <w:p w14:paraId="7A1BE904" w14:textId="77777777" w:rsidR="00181371" w:rsidRDefault="00181371" w:rsidP="00181371">
      <w:r w:rsidRPr="0099344A">
        <w:rPr>
          <w:b/>
          <w:bCs/>
        </w:rPr>
        <w:t>Дмитрий Марьин</w:t>
      </w:r>
      <w:r>
        <w:t xml:space="preserve"> 9 и 10 октября стал участником нетворкинг-сессии «Аграрная наука в фокусе СМИ: стратегии продвижения пресс-служб», где спикером выступил руководитель региональной редакции новостей ТАСС </w:t>
      </w:r>
      <w:r w:rsidRPr="0099344A">
        <w:rPr>
          <w:b/>
          <w:bCs/>
        </w:rPr>
        <w:t xml:space="preserve">Андрей </w:t>
      </w:r>
      <w:proofErr w:type="spellStart"/>
      <w:r w:rsidRPr="0099344A">
        <w:rPr>
          <w:b/>
          <w:bCs/>
        </w:rPr>
        <w:t>Цицинов</w:t>
      </w:r>
      <w:proofErr w:type="spellEnd"/>
      <w:r>
        <w:rPr>
          <w:b/>
          <w:bCs/>
        </w:rPr>
        <w:t>,</w:t>
      </w:r>
      <w:r>
        <w:t xml:space="preserve"> и мастер-классе «От смартфона до </w:t>
      </w:r>
      <w:proofErr w:type="spellStart"/>
      <w:r>
        <w:t>WOWэффекта</w:t>
      </w:r>
      <w:proofErr w:type="spellEnd"/>
      <w:r>
        <w:t xml:space="preserve">: визуальный контент в АПК» (спикер: профессиональный фотограф </w:t>
      </w:r>
      <w:r w:rsidRPr="0099344A">
        <w:rPr>
          <w:b/>
          <w:bCs/>
        </w:rPr>
        <w:t>Евгений Чупринин</w:t>
      </w:r>
      <w:r>
        <w:t xml:space="preserve">). </w:t>
      </w:r>
    </w:p>
    <w:p w14:paraId="1BC73C7C" w14:textId="77777777" w:rsidR="00181371" w:rsidRPr="00BF4273" w:rsidRDefault="00181371" w:rsidP="00181371">
      <w:pPr>
        <w:rPr>
          <w:b/>
          <w:bCs/>
        </w:rPr>
      </w:pPr>
      <w:r w:rsidRPr="00BF4273">
        <w:rPr>
          <w:i/>
          <w:iCs/>
        </w:rPr>
        <w:t xml:space="preserve">«Организаторы обеих площадок еще раз обратили внимание на необходимость создания медиаконтента высокого уровня для информационного сопровождения деятельности аграрных вузов и дали </w:t>
      </w:r>
      <w:r w:rsidRPr="00BF4273">
        <w:rPr>
          <w:i/>
          <w:iCs/>
        </w:rPr>
        <w:lastRenderedPageBreak/>
        <w:t xml:space="preserve">конкретные рекомендации по оформлению </w:t>
      </w:r>
      <w:r>
        <w:rPr>
          <w:i/>
          <w:iCs/>
        </w:rPr>
        <w:t xml:space="preserve">текстов новостей и </w:t>
      </w:r>
      <w:proofErr w:type="spellStart"/>
      <w:r>
        <w:rPr>
          <w:i/>
          <w:iCs/>
        </w:rPr>
        <w:t>фотоконтента</w:t>
      </w:r>
      <w:proofErr w:type="spellEnd"/>
      <w:r>
        <w:rPr>
          <w:i/>
          <w:iCs/>
        </w:rPr>
        <w:t xml:space="preserve">», - </w:t>
      </w:r>
      <w:r>
        <w:t xml:space="preserve">отметил </w:t>
      </w:r>
      <w:r w:rsidRPr="00BF4273">
        <w:rPr>
          <w:b/>
          <w:bCs/>
        </w:rPr>
        <w:t>Дмитрий Марьин.</w:t>
      </w:r>
    </w:p>
    <w:p w14:paraId="4568289A" w14:textId="77777777" w:rsidR="00181371" w:rsidRDefault="00181371" w:rsidP="00181371">
      <w:r>
        <w:t xml:space="preserve">Насыщенной оказалась программа работы на выставке декана ФВМ Алтайского ГАУ </w:t>
      </w:r>
      <w:r w:rsidRPr="007514AB">
        <w:rPr>
          <w:b/>
          <w:bCs/>
        </w:rPr>
        <w:t>Ларисы Медведевой</w:t>
      </w:r>
      <w:r>
        <w:t>. Она стала одним из тимлидов проектной сессии</w:t>
      </w:r>
      <w:r w:rsidRPr="007514AB">
        <w:t>, посвященн</w:t>
      </w:r>
      <w:r>
        <w:t>ой</w:t>
      </w:r>
      <w:r w:rsidRPr="007514AB">
        <w:t xml:space="preserve"> разработке новых образовательных программ по направлению «Ветеринария». Мероприятие объединило ведущих экспертов отрасли, представителей Министерства сельского хозяйства РФ, Министерства науки и высшего образования РФ, бизнеса и академического сообщества для создания актуальных и востребованных стандартов подготовки ветеринарных специалистов.</w:t>
      </w:r>
      <w:r>
        <w:t xml:space="preserve"> </w:t>
      </w:r>
    </w:p>
    <w:p w14:paraId="47EA87B1" w14:textId="77777777" w:rsidR="00181371" w:rsidRDefault="00181371" w:rsidP="00181371">
      <w:r w:rsidRPr="007514AB">
        <w:t xml:space="preserve">С приветственным словом к участникам </w:t>
      </w:r>
      <w:r>
        <w:t xml:space="preserve">сессии </w:t>
      </w:r>
      <w:r w:rsidRPr="007514AB">
        <w:t xml:space="preserve">обратились </w:t>
      </w:r>
      <w:r>
        <w:t>з</w:t>
      </w:r>
      <w:r w:rsidRPr="007514AB">
        <w:t>аместитель Министра сельского хозяйства Р</w:t>
      </w:r>
      <w:r>
        <w:t>Ф</w:t>
      </w:r>
      <w:r w:rsidRPr="007514AB">
        <w:t xml:space="preserve"> </w:t>
      </w:r>
      <w:r w:rsidRPr="007514AB">
        <w:rPr>
          <w:b/>
          <w:bCs/>
        </w:rPr>
        <w:t xml:space="preserve">Ксения </w:t>
      </w:r>
      <w:proofErr w:type="spellStart"/>
      <w:r w:rsidRPr="007514AB">
        <w:rPr>
          <w:b/>
          <w:bCs/>
        </w:rPr>
        <w:t>Шевелкина</w:t>
      </w:r>
      <w:proofErr w:type="spellEnd"/>
      <w:r w:rsidRPr="007514AB">
        <w:t xml:space="preserve">, </w:t>
      </w:r>
      <w:r>
        <w:t>д</w:t>
      </w:r>
      <w:r w:rsidRPr="007514AB">
        <w:t>иректор Департамента координации деятельности организаций в сфере сельскохозяйственных наук Министерства науки и высшего образования Р</w:t>
      </w:r>
      <w:r>
        <w:t>Ф</w:t>
      </w:r>
      <w:r w:rsidRPr="007514AB">
        <w:t xml:space="preserve"> </w:t>
      </w:r>
      <w:r w:rsidRPr="00BF4273">
        <w:rPr>
          <w:b/>
          <w:bCs/>
        </w:rPr>
        <w:t>Вугар Багиров</w:t>
      </w:r>
      <w:r>
        <w:t xml:space="preserve"> и</w:t>
      </w:r>
      <w:r w:rsidRPr="007514AB">
        <w:t xml:space="preserve"> </w:t>
      </w:r>
      <w:r>
        <w:t>д</w:t>
      </w:r>
      <w:r w:rsidRPr="007514AB">
        <w:t>иректор Департамента ветеринарии Минсельхоза Р</w:t>
      </w:r>
      <w:r>
        <w:t>Ф</w:t>
      </w:r>
      <w:r w:rsidRPr="007514AB">
        <w:t xml:space="preserve"> </w:t>
      </w:r>
      <w:r w:rsidRPr="00BF4273">
        <w:rPr>
          <w:b/>
          <w:bCs/>
        </w:rPr>
        <w:t>Мария Новикова</w:t>
      </w:r>
      <w:r w:rsidRPr="007514AB">
        <w:t>. Они подчеркнули стратегическую значимость развития ветеринарного образования для обеспечения продовольственной безопасности страны и эффективного функционирования животноводства</w:t>
      </w:r>
      <w:r>
        <w:t>.</w:t>
      </w:r>
    </w:p>
    <w:p w14:paraId="0B6472C9" w14:textId="77777777" w:rsidR="00181371" w:rsidRDefault="00181371" w:rsidP="00181371">
      <w:r w:rsidRPr="00BF4273">
        <w:rPr>
          <w:b/>
          <w:bCs/>
        </w:rPr>
        <w:t>Лариса Медведева</w:t>
      </w:r>
      <w:r>
        <w:t xml:space="preserve"> выступила тимлидом группы сессии, занимавшейся разработкой проекта ст</w:t>
      </w:r>
      <w:r w:rsidRPr="007514AB">
        <w:t>руктур</w:t>
      </w:r>
      <w:r>
        <w:t>ы</w:t>
      </w:r>
      <w:r w:rsidRPr="007514AB">
        <w:t xml:space="preserve"> учебного плана</w:t>
      </w:r>
      <w:r>
        <w:t xml:space="preserve"> перспективной образовательной программы по ветеринарии для вузов. </w:t>
      </w:r>
    </w:p>
    <w:p w14:paraId="2794488F" w14:textId="77777777" w:rsidR="00181371" w:rsidRDefault="00181371" w:rsidP="00181371">
      <w:r w:rsidRPr="00BF4273">
        <w:rPr>
          <w:i/>
          <w:iCs/>
        </w:rPr>
        <w:t xml:space="preserve">«Эксперты дискутировали о соотношении социо-гуманитарных, фундаментальных и профессиональных дисциплин, необходимости включения новых предметов (управление процессами, экономика, KPI, ESG, </w:t>
      </w:r>
      <w:r w:rsidRPr="00BF4273">
        <w:rPr>
          <w:i/>
          <w:iCs/>
        </w:rPr>
        <w:lastRenderedPageBreak/>
        <w:t>биотехнологии), оптимальной структуре практик и требованиях к итоговой аттестации»,</w:t>
      </w:r>
      <w:r>
        <w:t xml:space="preserve"> - сообщила </w:t>
      </w:r>
      <w:r w:rsidRPr="00BF4273">
        <w:rPr>
          <w:b/>
          <w:bCs/>
        </w:rPr>
        <w:t>Лариса Медведева</w:t>
      </w:r>
      <w:r>
        <w:t>.</w:t>
      </w:r>
    </w:p>
    <w:p w14:paraId="7EB070FC" w14:textId="77777777" w:rsidR="00181371" w:rsidRDefault="00181371" w:rsidP="00181371">
      <w:r>
        <w:t xml:space="preserve">Участие в работе сессии принял врио ректора Алтайского ГАУ </w:t>
      </w:r>
      <w:r w:rsidRPr="00BF4273">
        <w:rPr>
          <w:b/>
          <w:bCs/>
        </w:rPr>
        <w:t>Владимир Плешаков</w:t>
      </w:r>
      <w:r>
        <w:t>.</w:t>
      </w:r>
    </w:p>
    <w:p w14:paraId="51EB67FC" w14:textId="77777777" w:rsidR="00181371" w:rsidRDefault="00181371" w:rsidP="00181371">
      <w:r>
        <w:t xml:space="preserve">Самая приятная и почетная обязанность досталась </w:t>
      </w:r>
      <w:proofErr w:type="spellStart"/>
      <w:r>
        <w:t>д.с-х.н</w:t>
      </w:r>
      <w:proofErr w:type="spellEnd"/>
      <w:r>
        <w:t xml:space="preserve">., профессору </w:t>
      </w:r>
      <w:r w:rsidRPr="00394921">
        <w:rPr>
          <w:b/>
          <w:bCs/>
        </w:rPr>
        <w:t>Александру Маленко.</w:t>
      </w:r>
      <w:r>
        <w:t xml:space="preserve"> </w:t>
      </w:r>
      <w:r w:rsidRPr="00394921">
        <w:t xml:space="preserve">Ему присвоено звание «Заслуженного лесовода Российской Федерации». Награду </w:t>
      </w:r>
      <w:r>
        <w:t xml:space="preserve">ученому АГАУ </w:t>
      </w:r>
      <w:r w:rsidRPr="00394921">
        <w:t xml:space="preserve">вручила министр сельского хозяйства РФ </w:t>
      </w:r>
      <w:r w:rsidRPr="0099344A">
        <w:rPr>
          <w:b/>
          <w:bCs/>
        </w:rPr>
        <w:t>Оксана Лут</w:t>
      </w:r>
      <w:r w:rsidRPr="00394921">
        <w:t>.</w:t>
      </w:r>
    </w:p>
    <w:p w14:paraId="4F0112E0" w14:textId="77777777" w:rsidR="00181371" w:rsidRDefault="00181371" w:rsidP="00181371">
      <w:r w:rsidRPr="00BF4273">
        <w:rPr>
          <w:i/>
          <w:iCs/>
        </w:rPr>
        <w:t>«Участие в таких масштабных мероприятиях - всегда идет на пользу. Нам, с одной стороны, удалось рассказать о проектах, в которые сейчас погружен АГАУ, с другой - обрасти ценными связями. К примеру, после форума мы активно принимаемся за переговоры с фондом "Сколково" по взаимной работе по направлению "Стартап как диплом“»,</w:t>
      </w:r>
      <w:r>
        <w:t xml:space="preserve"> - прокомментировал результаты участия делегации в работе выставки «Золотая осень-2025» </w:t>
      </w:r>
      <w:r w:rsidRPr="00BF4273">
        <w:rPr>
          <w:b/>
          <w:bCs/>
        </w:rPr>
        <w:t>Владимир Плешаков</w:t>
      </w:r>
      <w:r>
        <w:t>.</w:t>
      </w:r>
    </w:p>
    <w:p w14:paraId="773DFD87" w14:textId="77777777" w:rsidR="00181371" w:rsidRDefault="00181371" w:rsidP="00181371">
      <w:r>
        <w:t>Ректор Алтайского ГАУ добавил, что итоги работы делегации вуза будут также обсуждаться на ближайшем заседании ректората.</w:t>
      </w:r>
    </w:p>
    <w:p w14:paraId="2034224D" w14:textId="77777777" w:rsidR="00181371" w:rsidRDefault="00181371" w:rsidP="0018137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42B4" w14:textId="77777777" w:rsidR="003D533E" w:rsidRDefault="003D533E" w:rsidP="00637ACE">
      <w:pPr>
        <w:spacing w:line="240" w:lineRule="auto"/>
      </w:pPr>
      <w:r>
        <w:separator/>
      </w:r>
    </w:p>
  </w:endnote>
  <w:endnote w:type="continuationSeparator" w:id="0">
    <w:p w14:paraId="7EC39F67" w14:textId="77777777" w:rsidR="003D533E" w:rsidRDefault="003D533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5DD" w14:textId="77777777" w:rsidR="003D533E" w:rsidRDefault="003D533E" w:rsidP="00637ACE">
      <w:pPr>
        <w:spacing w:line="240" w:lineRule="auto"/>
      </w:pPr>
      <w:r>
        <w:separator/>
      </w:r>
    </w:p>
  </w:footnote>
  <w:footnote w:type="continuationSeparator" w:id="0">
    <w:p w14:paraId="03BC1ADF" w14:textId="77777777" w:rsidR="003D533E" w:rsidRDefault="003D533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81371">
      <w:rPr>
        <w:sz w:val="20"/>
        <w:szCs w:val="20"/>
      </w:rPr>
      <w:t xml:space="preserve">                                     </w:t>
    </w:r>
    <w:r w:rsidR="006774B9" w:rsidRPr="0018137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81371"/>
    <w:rsid w:val="00191C4C"/>
    <w:rsid w:val="001B3D3C"/>
    <w:rsid w:val="001C4EF2"/>
    <w:rsid w:val="001C6F7C"/>
    <w:rsid w:val="002207CA"/>
    <w:rsid w:val="002C6818"/>
    <w:rsid w:val="00304AEC"/>
    <w:rsid w:val="003557EC"/>
    <w:rsid w:val="003D533E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779B8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2025-10-13T11:37:00Z</dcterms:modified>
</cp:coreProperties>
</file>